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D58F2C" w14:textId="517846BB" w:rsidR="001938EE" w:rsidRPr="00774B5B" w:rsidRDefault="00A558D0" w:rsidP="00A37491">
      <w:pPr>
        <w:spacing w:before="81"/>
        <w:rPr>
          <w:rFonts w:cstheme="minorHAnsi"/>
          <w:b/>
          <w:color w:val="006FC0"/>
          <w:spacing w:val="-1"/>
          <w:sz w:val="24"/>
          <w:szCs w:val="24"/>
        </w:rPr>
      </w:pPr>
      <w:r w:rsidRPr="00774B5B">
        <w:rPr>
          <w:rFonts w:cstheme="minorHAnsi"/>
          <w:noProof/>
          <w:color w:val="4F81BD" w:themeColor="accent1"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0FD58FC3" wp14:editId="16819EAD">
            <wp:simplePos x="0" y="0"/>
            <wp:positionH relativeFrom="margin">
              <wp:align>left</wp:align>
            </wp:positionH>
            <wp:positionV relativeFrom="paragraph">
              <wp:posOffset>32657</wp:posOffset>
            </wp:positionV>
            <wp:extent cx="1143000" cy="1143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7491" w:rsidRPr="00774B5B">
        <w:rPr>
          <w:rFonts w:cstheme="minorHAnsi"/>
          <w:b/>
          <w:color w:val="4F81BD" w:themeColor="accent1"/>
          <w:sz w:val="24"/>
          <w:szCs w:val="24"/>
        </w:rPr>
        <w:t xml:space="preserve">                                   </w:t>
      </w:r>
      <w:r w:rsidR="002F5A56" w:rsidRPr="00774B5B">
        <w:rPr>
          <w:rFonts w:cstheme="minorHAnsi"/>
          <w:b/>
          <w:color w:val="4F81BD" w:themeColor="accent1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4F81BD" w:themeColor="accent1"/>
          <w:sz w:val="24"/>
          <w:szCs w:val="24"/>
        </w:rPr>
        <w:t>NHS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Education</w:t>
      </w:r>
      <w:r w:rsidR="00E55524" w:rsidRPr="00774B5B">
        <w:rPr>
          <w:rFonts w:cstheme="minorHAnsi"/>
          <w:b/>
          <w:color w:val="006FC0"/>
          <w:spacing w:val="-9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for</w:t>
      </w:r>
      <w:r w:rsidR="00E55524" w:rsidRPr="00774B5B">
        <w:rPr>
          <w:rFonts w:cstheme="minorHAnsi"/>
          <w:b/>
          <w:color w:val="006FC0"/>
          <w:spacing w:val="-7"/>
          <w:sz w:val="24"/>
          <w:szCs w:val="24"/>
        </w:rPr>
        <w:t xml:space="preserve"> </w:t>
      </w:r>
      <w:r w:rsidR="00E55524" w:rsidRPr="00774B5B">
        <w:rPr>
          <w:rFonts w:cstheme="minorHAnsi"/>
          <w:b/>
          <w:color w:val="006FC0"/>
          <w:spacing w:val="-1"/>
          <w:sz w:val="24"/>
          <w:szCs w:val="24"/>
        </w:rPr>
        <w:t>Scotland</w:t>
      </w:r>
    </w:p>
    <w:p w14:paraId="64C20C55" w14:textId="77777777" w:rsidR="008005DE" w:rsidRPr="00543CD2" w:rsidRDefault="008005DE">
      <w:pPr>
        <w:spacing w:before="81"/>
        <w:ind w:left="2140"/>
        <w:rPr>
          <w:rFonts w:eastAsia="Calibri" w:cstheme="minorHAnsi"/>
        </w:rPr>
      </w:pPr>
    </w:p>
    <w:p w14:paraId="7473F609" w14:textId="77777777" w:rsidR="00B053F4" w:rsidRDefault="00AE2E1D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  <w:r w:rsidRPr="00543CD2">
        <w:rPr>
          <w:rFonts w:asciiTheme="minorHAnsi" w:hAnsiTheme="minorHAnsi" w:cstheme="minorHAnsi"/>
          <w:color w:val="4F81BD" w:themeColor="accent1"/>
          <w:sz w:val="22"/>
          <w:szCs w:val="22"/>
        </w:rPr>
        <w:t xml:space="preserve">                                            </w:t>
      </w:r>
    </w:p>
    <w:p w14:paraId="2352B004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5ACA8A3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40632FCF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53247867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6456482C" w14:textId="77777777" w:rsidR="00B053F4" w:rsidRDefault="00B053F4" w:rsidP="00D509E5">
      <w:pPr>
        <w:pStyle w:val="Default"/>
        <w:rPr>
          <w:rFonts w:asciiTheme="minorHAnsi" w:hAnsiTheme="minorHAnsi" w:cstheme="minorHAnsi"/>
          <w:color w:val="4F81BD" w:themeColor="accent1"/>
          <w:sz w:val="22"/>
          <w:szCs w:val="22"/>
        </w:rPr>
      </w:pPr>
    </w:p>
    <w:p w14:paraId="0A744D95" w14:textId="0250C758" w:rsidR="00B55E90" w:rsidRPr="00774B5B" w:rsidRDefault="00B053F4" w:rsidP="00D509E5">
      <w:pPr>
        <w:pStyle w:val="Default"/>
        <w:rPr>
          <w:rFonts w:asciiTheme="minorHAnsi" w:hAnsiTheme="minorHAnsi" w:cstheme="minorHAnsi"/>
          <w:b/>
          <w:bCs/>
        </w:rPr>
      </w:pPr>
      <w:r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Transcript of</w:t>
      </w:r>
      <w:r w:rsidR="00DF5A86" w:rsidRPr="00774B5B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 </w:t>
      </w:r>
      <w:r w:rsidR="00E16A00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‘</w:t>
      </w:r>
      <w:r w:rsidR="00E16A00" w:rsidRPr="00E16A00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>Learning Kindness through Literature: prospects and limitations in the UK and Australia</w:t>
      </w:r>
      <w:r w:rsidR="00E16A00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’ </w:t>
      </w:r>
      <w:r w:rsidR="00383F3C">
        <w:rPr>
          <w:rFonts w:asciiTheme="minorHAnsi" w:hAnsiTheme="minorHAnsi" w:cstheme="minorHAnsi"/>
          <w:b/>
          <w:bCs/>
          <w:color w:val="0070C0"/>
          <w:shd w:val="clear" w:color="auto" w:fill="FFFFFF"/>
        </w:rPr>
        <w:t xml:space="preserve">conference </w:t>
      </w:r>
      <w:r w:rsidR="00892714">
        <w:rPr>
          <w:rFonts w:asciiTheme="minorHAnsi" w:hAnsiTheme="minorHAnsi" w:cstheme="minorHAnsi"/>
          <w:b/>
          <w:bCs/>
          <w:color w:val="4F81BD" w:themeColor="accent1"/>
          <w:shd w:val="clear" w:color="auto" w:fill="FFFFFF"/>
        </w:rPr>
        <w:t>film clip recording</w:t>
      </w:r>
    </w:p>
    <w:p w14:paraId="687B03A1" w14:textId="77777777" w:rsidR="00F714DD" w:rsidRPr="00543CD2" w:rsidRDefault="00F714DD" w:rsidP="00F714DD">
      <w:pPr>
        <w:rPr>
          <w:rFonts w:cstheme="minorHAnsi"/>
          <w:spacing w:val="-1"/>
        </w:rPr>
      </w:pPr>
    </w:p>
    <w:p w14:paraId="77A26B9D" w14:textId="5B435BEC" w:rsidR="00D509E5" w:rsidRPr="00543CD2" w:rsidRDefault="00D509E5" w:rsidP="00582BEC">
      <w:pPr>
        <w:rPr>
          <w:rFonts w:cstheme="minorHAnsi"/>
        </w:rPr>
      </w:pPr>
    </w:p>
    <w:p w14:paraId="69F5E17C" w14:textId="5CD83925" w:rsidR="00C55461" w:rsidRDefault="002959AA" w:rsidP="00C55461">
      <w:pPr>
        <w:spacing w:line="276" w:lineRule="auto"/>
        <w:rPr>
          <w:rFonts w:cstheme="minorHAnsi"/>
        </w:rPr>
      </w:pPr>
      <w:r w:rsidRPr="00543CD2">
        <w:rPr>
          <w:rFonts w:cstheme="minorHAnsi"/>
          <w:b/>
          <w:bCs/>
        </w:rPr>
        <w:t>Speaker</w:t>
      </w:r>
      <w:r w:rsidR="00C55461">
        <w:rPr>
          <w:rFonts w:cstheme="minorHAnsi"/>
          <w:b/>
          <w:bCs/>
        </w:rPr>
        <w:t>s</w:t>
      </w:r>
      <w:r w:rsidRPr="00543CD2">
        <w:rPr>
          <w:rFonts w:cstheme="minorHAnsi"/>
        </w:rPr>
        <w:t>:</w:t>
      </w:r>
      <w:r w:rsidR="00792596">
        <w:rPr>
          <w:rFonts w:cstheme="minorHAnsi"/>
        </w:rPr>
        <w:t xml:space="preserve"> </w:t>
      </w:r>
      <w:r w:rsidR="00C55461" w:rsidRPr="00C55461">
        <w:rPr>
          <w:rFonts w:cstheme="minorHAnsi"/>
        </w:rPr>
        <w:t>Sara Orme</w:t>
      </w:r>
      <w:r w:rsidR="00C55461">
        <w:rPr>
          <w:rFonts w:cstheme="minorHAnsi"/>
        </w:rPr>
        <w:t>s,</w:t>
      </w:r>
      <w:r w:rsidR="00C55461" w:rsidRPr="00C55461">
        <w:rPr>
          <w:rFonts w:cstheme="minorHAnsi"/>
        </w:rPr>
        <w:t xml:space="preserve"> Undergraduate Student, Warwick Medical Schoo</w:t>
      </w:r>
      <w:r w:rsidR="00C55461">
        <w:rPr>
          <w:rFonts w:cstheme="minorHAnsi"/>
        </w:rPr>
        <w:t>l</w:t>
      </w:r>
      <w:r w:rsidR="008A52D2">
        <w:rPr>
          <w:rFonts w:cstheme="minorHAnsi"/>
        </w:rPr>
        <w:t xml:space="preserve"> (SO)</w:t>
      </w:r>
    </w:p>
    <w:p w14:paraId="0D4E86A9" w14:textId="181B4EFE" w:rsidR="003051A2" w:rsidRDefault="00C55461" w:rsidP="00C55461">
      <w:pPr>
        <w:spacing w:line="276" w:lineRule="auto"/>
        <w:rPr>
          <w:rFonts w:cstheme="minorHAnsi"/>
        </w:rPr>
      </w:pPr>
      <w:r w:rsidRPr="00C55461">
        <w:rPr>
          <w:rFonts w:cstheme="minorHAnsi"/>
        </w:rPr>
        <w:t>Dr Tamarin Norwood</w:t>
      </w:r>
      <w:r>
        <w:rPr>
          <w:rFonts w:cstheme="minorHAnsi"/>
        </w:rPr>
        <w:t xml:space="preserve">, </w:t>
      </w:r>
      <w:r w:rsidRPr="00C55461">
        <w:rPr>
          <w:rFonts w:cstheme="minorHAnsi"/>
        </w:rPr>
        <w:t>Leverhulme Early Career Research Fellow</w:t>
      </w:r>
      <w:r>
        <w:rPr>
          <w:rFonts w:cstheme="minorHAnsi"/>
        </w:rPr>
        <w:t>,</w:t>
      </w:r>
      <w:r w:rsidRPr="00C55461">
        <w:rPr>
          <w:rFonts w:cstheme="minorHAnsi"/>
        </w:rPr>
        <w:t xml:space="preserve"> Loughborough University</w:t>
      </w:r>
      <w:r w:rsidR="008A52D2">
        <w:rPr>
          <w:rFonts w:cstheme="minorHAnsi"/>
        </w:rPr>
        <w:t xml:space="preserve"> (TN)</w:t>
      </w:r>
    </w:p>
    <w:p w14:paraId="631A1CDD" w14:textId="714F80BA" w:rsidR="00C55461" w:rsidRPr="008A52D2" w:rsidRDefault="00C55461" w:rsidP="00C55461">
      <w:pPr>
        <w:spacing w:line="276" w:lineRule="auto"/>
      </w:pPr>
      <w:r w:rsidRPr="00C55461">
        <w:rPr>
          <w:rFonts w:cstheme="minorHAnsi"/>
        </w:rPr>
        <w:t xml:space="preserve">Dr Katharine Gillett </w:t>
      </w:r>
      <w:proofErr w:type="spellStart"/>
      <w:r w:rsidRPr="00C55461">
        <w:rPr>
          <w:rFonts w:cstheme="minorHAnsi"/>
        </w:rPr>
        <w:t>Practising</w:t>
      </w:r>
      <w:proofErr w:type="spellEnd"/>
      <w:r w:rsidRPr="00C55461">
        <w:rPr>
          <w:rFonts w:cstheme="minorHAnsi"/>
        </w:rPr>
        <w:t xml:space="preserve"> Midwife and Lecturer in Midwifery Newcastle School </w:t>
      </w:r>
      <w:r>
        <w:rPr>
          <w:rFonts w:cstheme="minorHAnsi"/>
        </w:rPr>
        <w:t xml:space="preserve">of </w:t>
      </w:r>
      <w:r w:rsidRPr="00C55461">
        <w:rPr>
          <w:rFonts w:cstheme="minorHAnsi"/>
        </w:rPr>
        <w:t>Nursing</w:t>
      </w:r>
      <w:r>
        <w:rPr>
          <w:rFonts w:cstheme="minorHAnsi"/>
        </w:rPr>
        <w:t xml:space="preserve"> </w:t>
      </w:r>
      <w:r w:rsidRPr="00C55461">
        <w:rPr>
          <w:rFonts w:cstheme="minorHAnsi"/>
        </w:rPr>
        <w:t>and Midwifery Australia</w:t>
      </w:r>
      <w:r w:rsidR="008A52D2">
        <w:rPr>
          <w:rFonts w:cstheme="minorHAnsi"/>
        </w:rPr>
        <w:t xml:space="preserve"> </w:t>
      </w:r>
      <w:r w:rsidR="008A52D2">
        <w:t>(KG)</w:t>
      </w:r>
    </w:p>
    <w:p w14:paraId="5F5D3ECB" w14:textId="77777777" w:rsidR="00C55461" w:rsidRDefault="00C55461" w:rsidP="00C207C4">
      <w:pPr>
        <w:rPr>
          <w:rFonts w:cstheme="minorHAnsi"/>
        </w:rPr>
      </w:pPr>
    </w:p>
    <w:p w14:paraId="692CAE92" w14:textId="11C433DB" w:rsidR="00C55461" w:rsidRDefault="00C55461" w:rsidP="00C207C4">
      <w:pPr>
        <w:rPr>
          <w:rFonts w:cstheme="minorHAnsi"/>
        </w:rPr>
      </w:pPr>
      <w:r>
        <w:rPr>
          <w:rFonts w:cstheme="minorHAnsi"/>
        </w:rPr>
        <w:t xml:space="preserve">                 </w:t>
      </w:r>
    </w:p>
    <w:p w14:paraId="02007768" w14:textId="0B91E3F0" w:rsidR="00F96645" w:rsidRPr="00F96645" w:rsidRDefault="008A52D2" w:rsidP="00F96645">
      <w:pPr>
        <w:rPr>
          <w:rFonts w:cstheme="minorHAnsi"/>
        </w:rPr>
      </w:pPr>
      <w:r w:rsidRPr="008A52D2">
        <w:rPr>
          <w:rFonts w:cstheme="minorHAnsi"/>
          <w:b/>
          <w:bCs/>
        </w:rPr>
        <w:t>SO:</w:t>
      </w:r>
      <w:r>
        <w:rPr>
          <w:rFonts w:cstheme="minorHAnsi"/>
        </w:rPr>
        <w:t xml:space="preserve"> </w:t>
      </w:r>
      <w:r w:rsidR="00F96645" w:rsidRPr="00F96645">
        <w:rPr>
          <w:rFonts w:cstheme="minorHAnsi"/>
        </w:rPr>
        <w:t>We now know that bringing the arts into humanities,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into medical education can help foster compassion,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but in practice it doesn't always work well.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It can be an inefficient use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of the limited time we have available,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it can be difficult to quantify how impactful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 xml:space="preserve">that time has </w:t>
      </w:r>
      <w:proofErr w:type="gramStart"/>
      <w:r w:rsidR="00F96645" w:rsidRPr="00F96645">
        <w:rPr>
          <w:rFonts w:cstheme="minorHAnsi"/>
        </w:rPr>
        <w:t>actually been</w:t>
      </w:r>
      <w:proofErr w:type="gramEnd"/>
      <w:r w:rsidR="00F96645" w:rsidRPr="00F96645">
        <w:rPr>
          <w:rFonts w:cstheme="minorHAnsi"/>
        </w:rPr>
        <w:t xml:space="preserve"> in terms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 xml:space="preserve">of evidencing change </w:t>
      </w:r>
      <w:proofErr w:type="spellStart"/>
      <w:r w:rsidR="00F96645" w:rsidRPr="00F96645">
        <w:rPr>
          <w:rFonts w:cstheme="minorHAnsi"/>
        </w:rPr>
        <w:t>behavio</w:t>
      </w:r>
      <w:r w:rsidR="004075BB">
        <w:rPr>
          <w:rFonts w:cstheme="minorHAnsi"/>
        </w:rPr>
        <w:t>u</w:t>
      </w:r>
      <w:r w:rsidR="00F96645" w:rsidRPr="00F96645">
        <w:rPr>
          <w:rFonts w:cstheme="minorHAnsi"/>
        </w:rPr>
        <w:t>r</w:t>
      </w:r>
      <w:proofErr w:type="spellEnd"/>
      <w:r w:rsidR="00F96645" w:rsidRPr="00F96645">
        <w:rPr>
          <w:rFonts w:cstheme="minorHAnsi"/>
        </w:rPr>
        <w:t xml:space="preserve"> and beliefs.</w:t>
      </w:r>
    </w:p>
    <w:p w14:paraId="66F171F9" w14:textId="77777777" w:rsidR="00F96645" w:rsidRPr="00F96645" w:rsidRDefault="00F96645" w:rsidP="00F96645">
      <w:pPr>
        <w:rPr>
          <w:rFonts w:cstheme="minorHAnsi"/>
        </w:rPr>
      </w:pPr>
    </w:p>
    <w:p w14:paraId="01719738" w14:textId="4ACEBECD" w:rsidR="00F96645" w:rsidRPr="00F96645" w:rsidRDefault="008A52D2" w:rsidP="00F96645">
      <w:pPr>
        <w:rPr>
          <w:rFonts w:cstheme="minorHAnsi"/>
        </w:rPr>
      </w:pPr>
      <w:r w:rsidRPr="008A52D2">
        <w:rPr>
          <w:rFonts w:cstheme="minorHAnsi"/>
          <w:b/>
          <w:bCs/>
        </w:rPr>
        <w:t>SO:</w:t>
      </w:r>
      <w:r>
        <w:rPr>
          <w:rFonts w:cstheme="minorHAnsi"/>
        </w:rPr>
        <w:t xml:space="preserve"> </w:t>
      </w:r>
      <w:r w:rsidR="00F96645" w:rsidRPr="00F96645">
        <w:rPr>
          <w:rFonts w:cstheme="minorHAnsi"/>
        </w:rPr>
        <w:t>In this paper, we are sharing the methods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results of two parallel qualitative studies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we are undertaking to understand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measure the impact of one such intervention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more importantly, to identify exactly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what it is about this intervention that makes it effective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or ineffective in teaching kindness, empathy,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or moral experience.</w:t>
      </w:r>
      <w:r w:rsidR="00F96645">
        <w:rPr>
          <w:rFonts w:cstheme="minorHAnsi"/>
        </w:rPr>
        <w:t xml:space="preserve"> </w:t>
      </w:r>
      <w:proofErr w:type="gramStart"/>
      <w:r w:rsidR="00F96645" w:rsidRPr="00F96645">
        <w:rPr>
          <w:rFonts w:cstheme="minorHAnsi"/>
        </w:rPr>
        <w:t xml:space="preserve">And </w:t>
      </w:r>
      <w:r w:rsidR="00AB2210" w:rsidRPr="00F96645">
        <w:rPr>
          <w:rFonts w:cstheme="minorHAnsi"/>
        </w:rPr>
        <w:t>also</w:t>
      </w:r>
      <w:proofErr w:type="gramEnd"/>
      <w:r w:rsidR="00AB2210" w:rsidRPr="00F96645">
        <w:rPr>
          <w:rFonts w:cstheme="minorHAnsi"/>
        </w:rPr>
        <w:t>,</w:t>
      </w:r>
      <w:r w:rsidR="00F96645" w:rsidRPr="00F96645">
        <w:rPr>
          <w:rFonts w:cstheme="minorHAnsi"/>
        </w:rPr>
        <w:t xml:space="preserve"> what factors can impede healthcare learning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delivered through the arts.</w:t>
      </w:r>
    </w:p>
    <w:p w14:paraId="7DC2F2BE" w14:textId="77777777" w:rsidR="00F96645" w:rsidRPr="00F96645" w:rsidRDefault="00F96645" w:rsidP="00F96645">
      <w:pPr>
        <w:rPr>
          <w:rFonts w:cstheme="minorHAnsi"/>
        </w:rPr>
      </w:pPr>
    </w:p>
    <w:p w14:paraId="4B7D9684" w14:textId="3B190D2A" w:rsidR="00F96645" w:rsidRDefault="008A52D2" w:rsidP="00F96645">
      <w:pPr>
        <w:rPr>
          <w:rFonts w:cstheme="minorHAnsi"/>
        </w:rPr>
      </w:pPr>
      <w:r w:rsidRPr="008A52D2">
        <w:rPr>
          <w:rFonts w:cstheme="minorHAnsi"/>
          <w:b/>
          <w:bCs/>
        </w:rPr>
        <w:t>KG:</w:t>
      </w:r>
      <w:r>
        <w:rPr>
          <w:rFonts w:cstheme="minorHAnsi"/>
        </w:rPr>
        <w:t xml:space="preserve"> </w:t>
      </w:r>
      <w:r w:rsidR="00AB2210" w:rsidRPr="00F96645">
        <w:rPr>
          <w:rFonts w:cstheme="minorHAnsi"/>
        </w:rPr>
        <w:t>So,</w:t>
      </w:r>
      <w:r w:rsidR="00F96645" w:rsidRPr="00F96645">
        <w:rPr>
          <w:rFonts w:cstheme="minorHAnsi"/>
        </w:rPr>
        <w:t xml:space="preserve"> our parallel studies have been running at Warwick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Medical School in the UK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the School of Nursing Midwifery at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the University of Newcastle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in Australia. We aim to measure the impact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of reading a literary account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of bereavement upon trainee doctors and student midwives.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Our data, which we've collected through focus groups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questionnaires, indicate that literary accounts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of grief such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as grief memoirs can expose healthcare professionals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to lived experiences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of grief more effectively than brief clinical encounters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or other modes of teaching and learning.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The aims of our presentation will be to explain how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why we need to introduce literature, poetry,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the arts into the curriculum to share news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of an effective pedagogical method for developing skills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of kindness and empathy in trainee health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social care professionals where time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resources are stretched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to share some worked examples of this method in practice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 xml:space="preserve">so delegates can try it for themselves. </w:t>
      </w:r>
    </w:p>
    <w:p w14:paraId="3635F58E" w14:textId="77777777" w:rsidR="00F96645" w:rsidRDefault="00F96645" w:rsidP="00F96645">
      <w:pPr>
        <w:rPr>
          <w:rFonts w:cstheme="minorHAnsi"/>
        </w:rPr>
      </w:pPr>
    </w:p>
    <w:p w14:paraId="7EA9E261" w14:textId="21CB7CDB" w:rsidR="003B7C7F" w:rsidRDefault="008A52D2" w:rsidP="00F96645">
      <w:pPr>
        <w:rPr>
          <w:rFonts w:cstheme="minorHAnsi"/>
        </w:rPr>
      </w:pPr>
      <w:r w:rsidRPr="008A52D2">
        <w:rPr>
          <w:rFonts w:cstheme="minorHAnsi"/>
          <w:b/>
          <w:bCs/>
        </w:rPr>
        <w:t>TN:</w:t>
      </w:r>
      <w:r>
        <w:rPr>
          <w:rFonts w:cstheme="minorHAnsi"/>
        </w:rPr>
        <w:t xml:space="preserve"> </w:t>
      </w:r>
      <w:r w:rsidR="00F96645" w:rsidRPr="00F96645">
        <w:rPr>
          <w:rFonts w:cstheme="minorHAnsi"/>
        </w:rPr>
        <w:t>The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key learning points of our paper are how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to avoid common pitfalls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limitations when bringing the arts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humanities into healthcare.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 xml:space="preserve">How to evidence change </w:t>
      </w:r>
      <w:proofErr w:type="spellStart"/>
      <w:r w:rsidR="00F96645" w:rsidRPr="00F96645">
        <w:rPr>
          <w:rFonts w:cstheme="minorHAnsi"/>
        </w:rPr>
        <w:t>behavio</w:t>
      </w:r>
      <w:r w:rsidR="00EF0885">
        <w:rPr>
          <w:rFonts w:cstheme="minorHAnsi"/>
        </w:rPr>
        <w:t>u</w:t>
      </w:r>
      <w:r w:rsidR="00F96645" w:rsidRPr="00F96645">
        <w:rPr>
          <w:rFonts w:cstheme="minorHAnsi"/>
        </w:rPr>
        <w:t>rs</w:t>
      </w:r>
      <w:proofErr w:type="spellEnd"/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beliefs, thus making a case for such interventions,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 xml:space="preserve">both in terms of policy and funding, </w:t>
      </w:r>
      <w:proofErr w:type="gramStart"/>
      <w:r w:rsidR="00F96645" w:rsidRPr="00F96645">
        <w:rPr>
          <w:rFonts w:cstheme="minorHAnsi"/>
        </w:rPr>
        <w:t>and also</w:t>
      </w:r>
      <w:proofErr w:type="gramEnd"/>
      <w:r w:rsidR="00F96645" w:rsidRPr="00F96645">
        <w:rPr>
          <w:rFonts w:cstheme="minorHAnsi"/>
        </w:rPr>
        <w:t xml:space="preserve"> the ref.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How to identify and integrate different types of expertise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that are brought by scholars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practitioners of healthcare and the arts.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 xml:space="preserve">And finally, how similar methods can </w:t>
      </w:r>
      <w:proofErr w:type="gramStart"/>
      <w:r w:rsidR="00F96645" w:rsidRPr="00F96645">
        <w:rPr>
          <w:rFonts w:cstheme="minorHAnsi"/>
        </w:rPr>
        <w:t>actually offer</w:t>
      </w:r>
      <w:proofErr w:type="gramEnd"/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support for health and social care professionals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who are themselves experiencing grief and bereavement</w:t>
      </w:r>
      <w:r w:rsidR="00F96645">
        <w:rPr>
          <w:rFonts w:cstheme="minorHAnsi"/>
        </w:rPr>
        <w:t xml:space="preserve"> </w:t>
      </w:r>
      <w:r w:rsidR="00F96645" w:rsidRPr="00F96645">
        <w:rPr>
          <w:rFonts w:cstheme="minorHAnsi"/>
        </w:rPr>
        <w:t>and supporting others who are experiencing it.</w:t>
      </w:r>
    </w:p>
    <w:p w14:paraId="0FCBC66B" w14:textId="77777777" w:rsidR="000773E3" w:rsidRDefault="000773E3" w:rsidP="00582BEC">
      <w:pPr>
        <w:rPr>
          <w:rFonts w:cstheme="minorHAnsi"/>
        </w:rPr>
      </w:pPr>
    </w:p>
    <w:p w14:paraId="415717DE" w14:textId="77777777" w:rsidR="00F96645" w:rsidRDefault="00F96645" w:rsidP="00582BEC">
      <w:pPr>
        <w:rPr>
          <w:rFonts w:cstheme="minorHAnsi"/>
        </w:rPr>
      </w:pPr>
    </w:p>
    <w:p w14:paraId="1671196C" w14:textId="77777777" w:rsidR="00F96645" w:rsidRDefault="00F96645" w:rsidP="00582BEC">
      <w:pPr>
        <w:rPr>
          <w:rFonts w:cstheme="minorHAnsi"/>
        </w:rPr>
      </w:pPr>
    </w:p>
    <w:p w14:paraId="024040A2" w14:textId="77777777" w:rsidR="00F96645" w:rsidRDefault="00F96645" w:rsidP="00582BEC">
      <w:pPr>
        <w:rPr>
          <w:rFonts w:cstheme="minorHAnsi"/>
        </w:rPr>
      </w:pPr>
    </w:p>
    <w:p w14:paraId="655CBC76" w14:textId="77777777" w:rsidR="00F96645" w:rsidRDefault="00F96645" w:rsidP="00582BEC">
      <w:pPr>
        <w:rPr>
          <w:rFonts w:cstheme="minorHAnsi"/>
        </w:rPr>
      </w:pPr>
    </w:p>
    <w:p w14:paraId="4E5B71CE" w14:textId="77777777" w:rsidR="00F96645" w:rsidRDefault="00F96645" w:rsidP="00582BEC">
      <w:pPr>
        <w:rPr>
          <w:rFonts w:cstheme="minorHAnsi"/>
        </w:rPr>
      </w:pPr>
    </w:p>
    <w:p w14:paraId="4E7490D0" w14:textId="77777777" w:rsidR="00F96645" w:rsidRDefault="00F96645" w:rsidP="00582BEC">
      <w:pPr>
        <w:rPr>
          <w:rFonts w:cstheme="minorHAnsi"/>
        </w:rPr>
      </w:pPr>
    </w:p>
    <w:p w14:paraId="2C6F5E26" w14:textId="77777777" w:rsidR="009D0142" w:rsidRDefault="009D0142" w:rsidP="00582BEC">
      <w:pPr>
        <w:rPr>
          <w:rFonts w:cstheme="minorHAnsi"/>
        </w:rPr>
      </w:pPr>
    </w:p>
    <w:p w14:paraId="2F5BDD2C" w14:textId="0DCDD4F4" w:rsidR="0048049E" w:rsidRDefault="00F34A75" w:rsidP="00582BEC">
      <w:pPr>
        <w:rPr>
          <w:rFonts w:cstheme="minorHAnsi"/>
        </w:rPr>
      </w:pPr>
      <w:r w:rsidRPr="00543CD2">
        <w:rPr>
          <w:rFonts w:cstheme="minorHAnsi"/>
        </w:rPr>
        <w:lastRenderedPageBreak/>
        <w:t xml:space="preserve">The film was produced in </w:t>
      </w:r>
      <w:r w:rsidR="001F3847">
        <w:rPr>
          <w:rFonts w:cstheme="minorHAnsi"/>
        </w:rPr>
        <w:t>October</w:t>
      </w:r>
      <w:r w:rsidRPr="00543CD2">
        <w:rPr>
          <w:rFonts w:cstheme="minorHAnsi"/>
        </w:rPr>
        <w:t xml:space="preserve"> </w:t>
      </w:r>
      <w:r w:rsidR="00B712BA" w:rsidRPr="00543CD2">
        <w:rPr>
          <w:rFonts w:cstheme="minorHAnsi"/>
        </w:rPr>
        <w:t>202</w:t>
      </w:r>
      <w:r w:rsidR="00B3628A">
        <w:rPr>
          <w:rFonts w:cstheme="minorHAnsi"/>
        </w:rPr>
        <w:t>4</w:t>
      </w:r>
      <w:r w:rsidR="00B712BA" w:rsidRPr="00543CD2">
        <w:rPr>
          <w:rFonts w:cstheme="minorHAnsi"/>
        </w:rPr>
        <w:t xml:space="preserve"> and</w:t>
      </w:r>
      <w:r w:rsidRPr="00543CD2">
        <w:rPr>
          <w:rFonts w:cstheme="minorHAnsi"/>
        </w:rPr>
        <w:t xml:space="preserve"> can be found at</w:t>
      </w:r>
      <w:r w:rsidR="002C5D1C">
        <w:rPr>
          <w:rFonts w:cstheme="minorHAnsi"/>
        </w:rPr>
        <w:t xml:space="preserve"> </w:t>
      </w:r>
      <w:hyperlink r:id="rId9" w:history="1">
        <w:r w:rsidR="00EE4BFB" w:rsidRPr="000D0B72">
          <w:rPr>
            <w:rStyle w:val="Hyperlink"/>
            <w:rFonts w:cstheme="minorHAnsi"/>
          </w:rPr>
          <w:t>https://www.sad.scot.nhs.uk/conference/</w:t>
        </w:r>
      </w:hyperlink>
      <w:r w:rsidR="00EE4BFB">
        <w:rPr>
          <w:rFonts w:cstheme="minorHAnsi"/>
        </w:rPr>
        <w:t xml:space="preserve"> </w:t>
      </w:r>
      <w:r w:rsidRPr="00543CD2">
        <w:rPr>
          <w:rFonts w:cstheme="minorHAnsi"/>
        </w:rPr>
        <w:t>or</w:t>
      </w:r>
      <w:r w:rsidR="00E16A00">
        <w:rPr>
          <w:rFonts w:cstheme="minorHAnsi"/>
        </w:rPr>
        <w:t xml:space="preserve"> </w:t>
      </w:r>
      <w:hyperlink r:id="rId10" w:history="1">
        <w:r w:rsidR="00E16A00" w:rsidRPr="00187774">
          <w:rPr>
            <w:rStyle w:val="Hyperlink"/>
            <w:rFonts w:cstheme="minorHAnsi"/>
          </w:rPr>
          <w:t>https://vimeo.com/1021763388</w:t>
        </w:r>
      </w:hyperlink>
      <w:r w:rsidR="00E16A00">
        <w:rPr>
          <w:rFonts w:cstheme="minorHAnsi"/>
        </w:rPr>
        <w:t xml:space="preserve"> </w:t>
      </w:r>
    </w:p>
    <w:p w14:paraId="07EAE9EC" w14:textId="77777777" w:rsidR="00EE4BFB" w:rsidRPr="00543CD2" w:rsidRDefault="00EE4BFB" w:rsidP="00582BEC">
      <w:pPr>
        <w:rPr>
          <w:rFonts w:cstheme="minorHAnsi"/>
        </w:rPr>
      </w:pPr>
    </w:p>
    <w:p w14:paraId="3DA9F864" w14:textId="5DA58DC1" w:rsidR="00C75A33" w:rsidRPr="00543CD2" w:rsidRDefault="00C75A33" w:rsidP="00F34A75">
      <w:pPr>
        <w:rPr>
          <w:rFonts w:cstheme="minorHAnsi"/>
        </w:rPr>
      </w:pPr>
    </w:p>
    <w:p w14:paraId="03CFC735" w14:textId="112E8505" w:rsidR="00F34A75" w:rsidRPr="00543CD2" w:rsidRDefault="00F34A75" w:rsidP="00F34A75">
      <w:pPr>
        <w:rPr>
          <w:rFonts w:cstheme="minorHAnsi"/>
        </w:rPr>
      </w:pPr>
      <w:r w:rsidRPr="00543CD2">
        <w:rPr>
          <w:rFonts w:cstheme="minorHAnsi"/>
        </w:rPr>
        <w:t xml:space="preserve">For more information visit </w:t>
      </w:r>
      <w:hyperlink r:id="rId11" w:history="1">
        <w:r w:rsidR="00D509E5" w:rsidRPr="00543CD2">
          <w:rPr>
            <w:rStyle w:val="Hyperlink"/>
            <w:rFonts w:cstheme="minorHAnsi"/>
          </w:rPr>
          <w:t>www.sad.scot.nhs.uk</w:t>
        </w:r>
      </w:hyperlink>
      <w:r w:rsidR="00BB00E1" w:rsidRPr="00543CD2">
        <w:rPr>
          <w:rFonts w:cstheme="minorHAnsi"/>
        </w:rPr>
        <w:t xml:space="preserve"> </w:t>
      </w:r>
      <w:r w:rsidRPr="00543CD2">
        <w:rPr>
          <w:rFonts w:cstheme="minorHAnsi"/>
        </w:rPr>
        <w:t xml:space="preserve">or contact </w:t>
      </w:r>
      <w:hyperlink r:id="rId12" w:history="1">
        <w:r w:rsidR="000922E3" w:rsidRPr="00543CD2">
          <w:rPr>
            <w:rStyle w:val="Hyperlink"/>
            <w:rFonts w:cstheme="minorHAnsi"/>
          </w:rPr>
          <w:t>supportarounddeath@nes.scot.nhs.uk</w:t>
        </w:r>
      </w:hyperlink>
    </w:p>
    <w:p w14:paraId="0B4B3CD0" w14:textId="77777777" w:rsidR="000922E3" w:rsidRPr="00543CD2" w:rsidRDefault="000922E3" w:rsidP="00F34A75">
      <w:pPr>
        <w:rPr>
          <w:rFonts w:cstheme="minorHAnsi"/>
        </w:rPr>
      </w:pPr>
    </w:p>
    <w:p w14:paraId="0FD58FC2" w14:textId="6A9E36B9" w:rsidR="001938EE" w:rsidRPr="00543CD2" w:rsidRDefault="000922E3" w:rsidP="00DF5A86">
      <w:pPr>
        <w:rPr>
          <w:rFonts w:cstheme="minorHAnsi"/>
        </w:rPr>
      </w:pPr>
      <w:r w:rsidRPr="00543CD2">
        <w:rPr>
          <w:rFonts w:cstheme="minorHAnsi"/>
        </w:rPr>
        <w:t>© NHS Education for Scotland 202</w:t>
      </w:r>
      <w:r w:rsidR="00383F3C">
        <w:rPr>
          <w:rFonts w:cstheme="minorHAnsi"/>
        </w:rPr>
        <w:t>4</w:t>
      </w:r>
      <w:r w:rsidRPr="00543CD2">
        <w:rPr>
          <w:rFonts w:cstheme="minorHAnsi"/>
        </w:rPr>
        <w:t>. You can copy or reproduce the information in this document for use within NHS Scotland and for non-commercial purposes. Use of this document for commercial purposes is permitted only with the written permission of NES</w:t>
      </w:r>
      <w:r w:rsidR="00D509E5" w:rsidRPr="00543CD2">
        <w:rPr>
          <w:rFonts w:cstheme="minorHAnsi"/>
        </w:rPr>
        <w:t>.</w:t>
      </w:r>
    </w:p>
    <w:sectPr w:rsidR="001938EE" w:rsidRPr="00543CD2"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97E98"/>
    <w:multiLevelType w:val="hybridMultilevel"/>
    <w:tmpl w:val="D034DCEA"/>
    <w:lvl w:ilvl="0" w:tplc="BC766E62">
      <w:start w:val="1"/>
      <w:numFmt w:val="bullet"/>
      <w:lvlText w:val="-"/>
      <w:lvlJc w:val="left"/>
      <w:pPr>
        <w:ind w:left="820" w:hanging="360"/>
      </w:pPr>
      <w:rPr>
        <w:rFonts w:ascii="Calibri" w:eastAsia="Calibri" w:hAnsi="Calibri" w:hint="default"/>
        <w:sz w:val="22"/>
        <w:szCs w:val="22"/>
      </w:rPr>
    </w:lvl>
    <w:lvl w:ilvl="1" w:tplc="0C488060">
      <w:start w:val="1"/>
      <w:numFmt w:val="bullet"/>
      <w:lvlText w:val="•"/>
      <w:lvlJc w:val="left"/>
      <w:pPr>
        <w:ind w:left="1663" w:hanging="360"/>
      </w:pPr>
      <w:rPr>
        <w:rFonts w:hint="default"/>
      </w:rPr>
    </w:lvl>
    <w:lvl w:ilvl="2" w:tplc="73FE5D14">
      <w:start w:val="1"/>
      <w:numFmt w:val="bullet"/>
      <w:lvlText w:val="•"/>
      <w:lvlJc w:val="left"/>
      <w:pPr>
        <w:ind w:left="2505" w:hanging="360"/>
      </w:pPr>
      <w:rPr>
        <w:rFonts w:hint="default"/>
      </w:rPr>
    </w:lvl>
    <w:lvl w:ilvl="3" w:tplc="65E21FBA">
      <w:start w:val="1"/>
      <w:numFmt w:val="bullet"/>
      <w:lvlText w:val="•"/>
      <w:lvlJc w:val="left"/>
      <w:pPr>
        <w:ind w:left="3348" w:hanging="360"/>
      </w:pPr>
      <w:rPr>
        <w:rFonts w:hint="default"/>
      </w:rPr>
    </w:lvl>
    <w:lvl w:ilvl="4" w:tplc="6CE2B3F6">
      <w:start w:val="1"/>
      <w:numFmt w:val="bullet"/>
      <w:lvlText w:val="•"/>
      <w:lvlJc w:val="left"/>
      <w:pPr>
        <w:ind w:left="4190" w:hanging="360"/>
      </w:pPr>
      <w:rPr>
        <w:rFonts w:hint="default"/>
      </w:rPr>
    </w:lvl>
    <w:lvl w:ilvl="5" w:tplc="6E62015E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6" w:tplc="CDACEA30">
      <w:start w:val="1"/>
      <w:numFmt w:val="bullet"/>
      <w:lvlText w:val="•"/>
      <w:lvlJc w:val="left"/>
      <w:pPr>
        <w:ind w:left="5876" w:hanging="360"/>
      </w:pPr>
      <w:rPr>
        <w:rFonts w:hint="default"/>
      </w:rPr>
    </w:lvl>
    <w:lvl w:ilvl="7" w:tplc="F1AC057E">
      <w:start w:val="1"/>
      <w:numFmt w:val="bullet"/>
      <w:lvlText w:val="•"/>
      <w:lvlJc w:val="left"/>
      <w:pPr>
        <w:ind w:left="6718" w:hanging="360"/>
      </w:pPr>
      <w:rPr>
        <w:rFonts w:hint="default"/>
      </w:rPr>
    </w:lvl>
    <w:lvl w:ilvl="8" w:tplc="044C1DDC">
      <w:start w:val="1"/>
      <w:numFmt w:val="bullet"/>
      <w:lvlText w:val="•"/>
      <w:lvlJc w:val="left"/>
      <w:pPr>
        <w:ind w:left="7561" w:hanging="360"/>
      </w:pPr>
      <w:rPr>
        <w:rFonts w:hint="default"/>
      </w:rPr>
    </w:lvl>
  </w:abstractNum>
  <w:num w:numId="1" w16cid:durableId="1543441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8EE"/>
    <w:rsid w:val="00004A0C"/>
    <w:rsid w:val="0001061B"/>
    <w:rsid w:val="000125FA"/>
    <w:rsid w:val="000167B8"/>
    <w:rsid w:val="0001787E"/>
    <w:rsid w:val="0002363F"/>
    <w:rsid w:val="00024733"/>
    <w:rsid w:val="0003793C"/>
    <w:rsid w:val="000401E9"/>
    <w:rsid w:val="00042BA7"/>
    <w:rsid w:val="00043E99"/>
    <w:rsid w:val="00044BB9"/>
    <w:rsid w:val="00047D96"/>
    <w:rsid w:val="000530DD"/>
    <w:rsid w:val="000543C1"/>
    <w:rsid w:val="00056A3D"/>
    <w:rsid w:val="00064431"/>
    <w:rsid w:val="00066B19"/>
    <w:rsid w:val="000773E3"/>
    <w:rsid w:val="00082D33"/>
    <w:rsid w:val="00085F04"/>
    <w:rsid w:val="000922E3"/>
    <w:rsid w:val="00097AC4"/>
    <w:rsid w:val="000A0395"/>
    <w:rsid w:val="000B000F"/>
    <w:rsid w:val="000B70C1"/>
    <w:rsid w:val="000D1B99"/>
    <w:rsid w:val="000D502B"/>
    <w:rsid w:val="000D5868"/>
    <w:rsid w:val="000E0EF6"/>
    <w:rsid w:val="000E1861"/>
    <w:rsid w:val="000E4C2C"/>
    <w:rsid w:val="000E4EBE"/>
    <w:rsid w:val="000E7570"/>
    <w:rsid w:val="000F01D5"/>
    <w:rsid w:val="000F7B66"/>
    <w:rsid w:val="00100C7D"/>
    <w:rsid w:val="00102BDE"/>
    <w:rsid w:val="0010348A"/>
    <w:rsid w:val="0010507A"/>
    <w:rsid w:val="00105C85"/>
    <w:rsid w:val="001072A6"/>
    <w:rsid w:val="0011657B"/>
    <w:rsid w:val="00121A02"/>
    <w:rsid w:val="00121B32"/>
    <w:rsid w:val="00123048"/>
    <w:rsid w:val="00123DBB"/>
    <w:rsid w:val="00124A4E"/>
    <w:rsid w:val="00132858"/>
    <w:rsid w:val="00135218"/>
    <w:rsid w:val="0014196D"/>
    <w:rsid w:val="00155AE0"/>
    <w:rsid w:val="001578B3"/>
    <w:rsid w:val="00160010"/>
    <w:rsid w:val="00161472"/>
    <w:rsid w:val="00167045"/>
    <w:rsid w:val="001700AA"/>
    <w:rsid w:val="00170750"/>
    <w:rsid w:val="00171166"/>
    <w:rsid w:val="00171B0C"/>
    <w:rsid w:val="00172429"/>
    <w:rsid w:val="00180843"/>
    <w:rsid w:val="00180BF4"/>
    <w:rsid w:val="00181A39"/>
    <w:rsid w:val="00187ECD"/>
    <w:rsid w:val="001938EE"/>
    <w:rsid w:val="001955AE"/>
    <w:rsid w:val="001A3829"/>
    <w:rsid w:val="001A73AA"/>
    <w:rsid w:val="001B03B8"/>
    <w:rsid w:val="001B0D6A"/>
    <w:rsid w:val="001B5BBA"/>
    <w:rsid w:val="001C62AF"/>
    <w:rsid w:val="001D7158"/>
    <w:rsid w:val="001D755F"/>
    <w:rsid w:val="001E1DA6"/>
    <w:rsid w:val="001E3630"/>
    <w:rsid w:val="001E48D6"/>
    <w:rsid w:val="001E5C40"/>
    <w:rsid w:val="001F3562"/>
    <w:rsid w:val="001F3847"/>
    <w:rsid w:val="001F49CD"/>
    <w:rsid w:val="002004A3"/>
    <w:rsid w:val="00202DE3"/>
    <w:rsid w:val="0020443D"/>
    <w:rsid w:val="00207F17"/>
    <w:rsid w:val="00211ED9"/>
    <w:rsid w:val="00214B07"/>
    <w:rsid w:val="002166A5"/>
    <w:rsid w:val="002273A1"/>
    <w:rsid w:val="0023029E"/>
    <w:rsid w:val="00237015"/>
    <w:rsid w:val="00251F78"/>
    <w:rsid w:val="00255573"/>
    <w:rsid w:val="00255F1A"/>
    <w:rsid w:val="002658B5"/>
    <w:rsid w:val="002711F7"/>
    <w:rsid w:val="00273E9E"/>
    <w:rsid w:val="002835A6"/>
    <w:rsid w:val="00283927"/>
    <w:rsid w:val="002920E8"/>
    <w:rsid w:val="002959AA"/>
    <w:rsid w:val="002A4467"/>
    <w:rsid w:val="002B281C"/>
    <w:rsid w:val="002B4175"/>
    <w:rsid w:val="002C5D1C"/>
    <w:rsid w:val="002D4A05"/>
    <w:rsid w:val="002D4DA8"/>
    <w:rsid w:val="002D6C82"/>
    <w:rsid w:val="002D7ACF"/>
    <w:rsid w:val="002E18BE"/>
    <w:rsid w:val="002E5B68"/>
    <w:rsid w:val="002E7535"/>
    <w:rsid w:val="002F5A56"/>
    <w:rsid w:val="002F6680"/>
    <w:rsid w:val="00301F4F"/>
    <w:rsid w:val="00302CE7"/>
    <w:rsid w:val="00303A1E"/>
    <w:rsid w:val="003051A2"/>
    <w:rsid w:val="003072A0"/>
    <w:rsid w:val="00312BFA"/>
    <w:rsid w:val="00313C29"/>
    <w:rsid w:val="00320AB7"/>
    <w:rsid w:val="003211D8"/>
    <w:rsid w:val="00331A12"/>
    <w:rsid w:val="00331B2A"/>
    <w:rsid w:val="00332B20"/>
    <w:rsid w:val="00350815"/>
    <w:rsid w:val="003611F5"/>
    <w:rsid w:val="00364EBC"/>
    <w:rsid w:val="00370724"/>
    <w:rsid w:val="00375505"/>
    <w:rsid w:val="00376914"/>
    <w:rsid w:val="00376B6C"/>
    <w:rsid w:val="00376DFC"/>
    <w:rsid w:val="00383F3C"/>
    <w:rsid w:val="003840D9"/>
    <w:rsid w:val="00386825"/>
    <w:rsid w:val="003903CB"/>
    <w:rsid w:val="003969D2"/>
    <w:rsid w:val="00396E8D"/>
    <w:rsid w:val="003A6C26"/>
    <w:rsid w:val="003B006F"/>
    <w:rsid w:val="003B0C8D"/>
    <w:rsid w:val="003B0E81"/>
    <w:rsid w:val="003B1473"/>
    <w:rsid w:val="003B7C7F"/>
    <w:rsid w:val="003C732F"/>
    <w:rsid w:val="003D0FE5"/>
    <w:rsid w:val="003D1749"/>
    <w:rsid w:val="003E322A"/>
    <w:rsid w:val="003E495B"/>
    <w:rsid w:val="003E5025"/>
    <w:rsid w:val="003E5D90"/>
    <w:rsid w:val="003F274E"/>
    <w:rsid w:val="003F36E7"/>
    <w:rsid w:val="003F4A78"/>
    <w:rsid w:val="003F4FBF"/>
    <w:rsid w:val="003F5AB2"/>
    <w:rsid w:val="003F6D5C"/>
    <w:rsid w:val="003F75D5"/>
    <w:rsid w:val="0040243E"/>
    <w:rsid w:val="00404B6C"/>
    <w:rsid w:val="004075BB"/>
    <w:rsid w:val="00411538"/>
    <w:rsid w:val="00414D02"/>
    <w:rsid w:val="00415FD8"/>
    <w:rsid w:val="00421F31"/>
    <w:rsid w:val="00423D78"/>
    <w:rsid w:val="00424204"/>
    <w:rsid w:val="00426934"/>
    <w:rsid w:val="004320D8"/>
    <w:rsid w:val="004356F1"/>
    <w:rsid w:val="00443A6D"/>
    <w:rsid w:val="00445B4C"/>
    <w:rsid w:val="00451197"/>
    <w:rsid w:val="00451386"/>
    <w:rsid w:val="00453D80"/>
    <w:rsid w:val="00457E21"/>
    <w:rsid w:val="00460AFE"/>
    <w:rsid w:val="00462100"/>
    <w:rsid w:val="00464459"/>
    <w:rsid w:val="0046612F"/>
    <w:rsid w:val="00466F9C"/>
    <w:rsid w:val="004706A5"/>
    <w:rsid w:val="00470F0A"/>
    <w:rsid w:val="004730EB"/>
    <w:rsid w:val="004754BD"/>
    <w:rsid w:val="00477F0F"/>
    <w:rsid w:val="0048049E"/>
    <w:rsid w:val="00487FFD"/>
    <w:rsid w:val="004A6D14"/>
    <w:rsid w:val="004B5050"/>
    <w:rsid w:val="004B557A"/>
    <w:rsid w:val="004B6298"/>
    <w:rsid w:val="004C2E06"/>
    <w:rsid w:val="004C4503"/>
    <w:rsid w:val="004C5C12"/>
    <w:rsid w:val="004D5D8A"/>
    <w:rsid w:val="004D7168"/>
    <w:rsid w:val="004E156A"/>
    <w:rsid w:val="004E4D67"/>
    <w:rsid w:val="004F7A64"/>
    <w:rsid w:val="005069C8"/>
    <w:rsid w:val="0050754C"/>
    <w:rsid w:val="00514EFD"/>
    <w:rsid w:val="0052048F"/>
    <w:rsid w:val="00520597"/>
    <w:rsid w:val="005209E1"/>
    <w:rsid w:val="00524BFC"/>
    <w:rsid w:val="00527955"/>
    <w:rsid w:val="005334B3"/>
    <w:rsid w:val="005361B7"/>
    <w:rsid w:val="005411A7"/>
    <w:rsid w:val="00543CD2"/>
    <w:rsid w:val="00544996"/>
    <w:rsid w:val="00544A6D"/>
    <w:rsid w:val="00547352"/>
    <w:rsid w:val="00550302"/>
    <w:rsid w:val="00551F1B"/>
    <w:rsid w:val="005626DD"/>
    <w:rsid w:val="00582BEC"/>
    <w:rsid w:val="005836D2"/>
    <w:rsid w:val="00583DBC"/>
    <w:rsid w:val="005943E7"/>
    <w:rsid w:val="00595DCE"/>
    <w:rsid w:val="005A34B1"/>
    <w:rsid w:val="005A446D"/>
    <w:rsid w:val="005A5EB1"/>
    <w:rsid w:val="005B23FB"/>
    <w:rsid w:val="005C101D"/>
    <w:rsid w:val="005C4E16"/>
    <w:rsid w:val="005D0805"/>
    <w:rsid w:val="005D1F21"/>
    <w:rsid w:val="005D2341"/>
    <w:rsid w:val="005D628B"/>
    <w:rsid w:val="005E4724"/>
    <w:rsid w:val="005E5E99"/>
    <w:rsid w:val="005E5F07"/>
    <w:rsid w:val="005E781B"/>
    <w:rsid w:val="005E7B84"/>
    <w:rsid w:val="005F531A"/>
    <w:rsid w:val="006023BB"/>
    <w:rsid w:val="006144F4"/>
    <w:rsid w:val="00615406"/>
    <w:rsid w:val="0061653B"/>
    <w:rsid w:val="00616799"/>
    <w:rsid w:val="00621729"/>
    <w:rsid w:val="00632D4E"/>
    <w:rsid w:val="006379C0"/>
    <w:rsid w:val="00637FA9"/>
    <w:rsid w:val="00655193"/>
    <w:rsid w:val="00664136"/>
    <w:rsid w:val="0066477E"/>
    <w:rsid w:val="00665CE2"/>
    <w:rsid w:val="006669C2"/>
    <w:rsid w:val="00673525"/>
    <w:rsid w:val="0067522E"/>
    <w:rsid w:val="006938A2"/>
    <w:rsid w:val="00694310"/>
    <w:rsid w:val="006A5422"/>
    <w:rsid w:val="006A573A"/>
    <w:rsid w:val="006A5D75"/>
    <w:rsid w:val="006B204D"/>
    <w:rsid w:val="006B28D2"/>
    <w:rsid w:val="006B477A"/>
    <w:rsid w:val="006B5E1E"/>
    <w:rsid w:val="006B63A5"/>
    <w:rsid w:val="006B6C57"/>
    <w:rsid w:val="006C0CD9"/>
    <w:rsid w:val="006C5C59"/>
    <w:rsid w:val="006C6FD1"/>
    <w:rsid w:val="006D1B86"/>
    <w:rsid w:val="006D1DA2"/>
    <w:rsid w:val="006D32A2"/>
    <w:rsid w:val="006D3FE5"/>
    <w:rsid w:val="006D576D"/>
    <w:rsid w:val="006E623C"/>
    <w:rsid w:val="00703D3F"/>
    <w:rsid w:val="007177BC"/>
    <w:rsid w:val="007230A4"/>
    <w:rsid w:val="007243E4"/>
    <w:rsid w:val="00724E01"/>
    <w:rsid w:val="00724E83"/>
    <w:rsid w:val="00734076"/>
    <w:rsid w:val="00737E0E"/>
    <w:rsid w:val="007419CA"/>
    <w:rsid w:val="007425B0"/>
    <w:rsid w:val="00743AF8"/>
    <w:rsid w:val="00752F20"/>
    <w:rsid w:val="00755FA2"/>
    <w:rsid w:val="00760CF7"/>
    <w:rsid w:val="007674EA"/>
    <w:rsid w:val="00773C00"/>
    <w:rsid w:val="00774B5B"/>
    <w:rsid w:val="00785747"/>
    <w:rsid w:val="007871FE"/>
    <w:rsid w:val="00791031"/>
    <w:rsid w:val="00791E88"/>
    <w:rsid w:val="00792596"/>
    <w:rsid w:val="0079393F"/>
    <w:rsid w:val="00794048"/>
    <w:rsid w:val="007A0BF9"/>
    <w:rsid w:val="007B3F9F"/>
    <w:rsid w:val="007C384E"/>
    <w:rsid w:val="007C51FB"/>
    <w:rsid w:val="007C711A"/>
    <w:rsid w:val="007C7CB2"/>
    <w:rsid w:val="007D1B19"/>
    <w:rsid w:val="007D54A8"/>
    <w:rsid w:val="007D6217"/>
    <w:rsid w:val="007E1FD4"/>
    <w:rsid w:val="007E4924"/>
    <w:rsid w:val="007E72C3"/>
    <w:rsid w:val="007F1F8A"/>
    <w:rsid w:val="008005DE"/>
    <w:rsid w:val="0080500B"/>
    <w:rsid w:val="0080655F"/>
    <w:rsid w:val="008161FA"/>
    <w:rsid w:val="008270F7"/>
    <w:rsid w:val="0083257E"/>
    <w:rsid w:val="00835B89"/>
    <w:rsid w:val="008465FC"/>
    <w:rsid w:val="00850C1D"/>
    <w:rsid w:val="00855A74"/>
    <w:rsid w:val="008653F8"/>
    <w:rsid w:val="00871B1B"/>
    <w:rsid w:val="00871D1C"/>
    <w:rsid w:val="008775E4"/>
    <w:rsid w:val="00877B2E"/>
    <w:rsid w:val="00892714"/>
    <w:rsid w:val="00896760"/>
    <w:rsid w:val="0089740A"/>
    <w:rsid w:val="008A1C33"/>
    <w:rsid w:val="008A4CEF"/>
    <w:rsid w:val="008A52D2"/>
    <w:rsid w:val="008A682C"/>
    <w:rsid w:val="008A7759"/>
    <w:rsid w:val="008A7AD1"/>
    <w:rsid w:val="008B1FF9"/>
    <w:rsid w:val="008B6D97"/>
    <w:rsid w:val="008C69E5"/>
    <w:rsid w:val="008D1B0F"/>
    <w:rsid w:val="008D411C"/>
    <w:rsid w:val="008D4259"/>
    <w:rsid w:val="008D799F"/>
    <w:rsid w:val="008E2879"/>
    <w:rsid w:val="008E28AF"/>
    <w:rsid w:val="008E488C"/>
    <w:rsid w:val="008F5363"/>
    <w:rsid w:val="009016CA"/>
    <w:rsid w:val="00906D12"/>
    <w:rsid w:val="009154A4"/>
    <w:rsid w:val="00915651"/>
    <w:rsid w:val="009240C2"/>
    <w:rsid w:val="00926CDB"/>
    <w:rsid w:val="00930874"/>
    <w:rsid w:val="00930E5A"/>
    <w:rsid w:val="00933AB6"/>
    <w:rsid w:val="009350A8"/>
    <w:rsid w:val="00935706"/>
    <w:rsid w:val="00936861"/>
    <w:rsid w:val="009412CF"/>
    <w:rsid w:val="00946FC7"/>
    <w:rsid w:val="009508C6"/>
    <w:rsid w:val="00951156"/>
    <w:rsid w:val="00954209"/>
    <w:rsid w:val="00954DBD"/>
    <w:rsid w:val="009554AB"/>
    <w:rsid w:val="00956FC0"/>
    <w:rsid w:val="0096186E"/>
    <w:rsid w:val="009658A2"/>
    <w:rsid w:val="0097007B"/>
    <w:rsid w:val="0097041C"/>
    <w:rsid w:val="009747DA"/>
    <w:rsid w:val="00976976"/>
    <w:rsid w:val="00977692"/>
    <w:rsid w:val="009841AE"/>
    <w:rsid w:val="0098639C"/>
    <w:rsid w:val="00986B1B"/>
    <w:rsid w:val="00986DF6"/>
    <w:rsid w:val="0098782A"/>
    <w:rsid w:val="009922EE"/>
    <w:rsid w:val="00994766"/>
    <w:rsid w:val="009968B9"/>
    <w:rsid w:val="009A1EB9"/>
    <w:rsid w:val="009A209E"/>
    <w:rsid w:val="009A75A2"/>
    <w:rsid w:val="009B00A1"/>
    <w:rsid w:val="009B4FFE"/>
    <w:rsid w:val="009B5E97"/>
    <w:rsid w:val="009B60FB"/>
    <w:rsid w:val="009D0142"/>
    <w:rsid w:val="009D506C"/>
    <w:rsid w:val="009E017B"/>
    <w:rsid w:val="009E0575"/>
    <w:rsid w:val="009E0DC8"/>
    <w:rsid w:val="009E2370"/>
    <w:rsid w:val="009E2FE0"/>
    <w:rsid w:val="009E395F"/>
    <w:rsid w:val="009E45C7"/>
    <w:rsid w:val="009E7C5F"/>
    <w:rsid w:val="00A001EC"/>
    <w:rsid w:val="00A062BE"/>
    <w:rsid w:val="00A108A9"/>
    <w:rsid w:val="00A245DE"/>
    <w:rsid w:val="00A37491"/>
    <w:rsid w:val="00A379A5"/>
    <w:rsid w:val="00A412FB"/>
    <w:rsid w:val="00A4299E"/>
    <w:rsid w:val="00A42DF4"/>
    <w:rsid w:val="00A44A7A"/>
    <w:rsid w:val="00A470B7"/>
    <w:rsid w:val="00A506F7"/>
    <w:rsid w:val="00A51925"/>
    <w:rsid w:val="00A558D0"/>
    <w:rsid w:val="00A60522"/>
    <w:rsid w:val="00A623BE"/>
    <w:rsid w:val="00A647FE"/>
    <w:rsid w:val="00A650F9"/>
    <w:rsid w:val="00A67520"/>
    <w:rsid w:val="00A747F6"/>
    <w:rsid w:val="00A863A8"/>
    <w:rsid w:val="00A90B04"/>
    <w:rsid w:val="00A940AD"/>
    <w:rsid w:val="00AA3D48"/>
    <w:rsid w:val="00AA7726"/>
    <w:rsid w:val="00AA7A78"/>
    <w:rsid w:val="00AB2210"/>
    <w:rsid w:val="00AB3A54"/>
    <w:rsid w:val="00AB7074"/>
    <w:rsid w:val="00AC3E58"/>
    <w:rsid w:val="00AD367C"/>
    <w:rsid w:val="00AD3C8C"/>
    <w:rsid w:val="00AE01BB"/>
    <w:rsid w:val="00AE2CC2"/>
    <w:rsid w:val="00AE2E1D"/>
    <w:rsid w:val="00AE6306"/>
    <w:rsid w:val="00AF0588"/>
    <w:rsid w:val="00AF2E0A"/>
    <w:rsid w:val="00AF5D76"/>
    <w:rsid w:val="00AF7EA6"/>
    <w:rsid w:val="00B053F4"/>
    <w:rsid w:val="00B07816"/>
    <w:rsid w:val="00B17B02"/>
    <w:rsid w:val="00B30CFD"/>
    <w:rsid w:val="00B3473A"/>
    <w:rsid w:val="00B353FF"/>
    <w:rsid w:val="00B3628A"/>
    <w:rsid w:val="00B463DD"/>
    <w:rsid w:val="00B55B9E"/>
    <w:rsid w:val="00B55E90"/>
    <w:rsid w:val="00B61A41"/>
    <w:rsid w:val="00B64242"/>
    <w:rsid w:val="00B65CC0"/>
    <w:rsid w:val="00B6620E"/>
    <w:rsid w:val="00B712BA"/>
    <w:rsid w:val="00B737F8"/>
    <w:rsid w:val="00B7444F"/>
    <w:rsid w:val="00B75700"/>
    <w:rsid w:val="00B81432"/>
    <w:rsid w:val="00B83484"/>
    <w:rsid w:val="00B86B77"/>
    <w:rsid w:val="00B944D2"/>
    <w:rsid w:val="00B959F7"/>
    <w:rsid w:val="00B9713D"/>
    <w:rsid w:val="00B97EB2"/>
    <w:rsid w:val="00BA2D5F"/>
    <w:rsid w:val="00BA4807"/>
    <w:rsid w:val="00BB00E1"/>
    <w:rsid w:val="00BB1A9B"/>
    <w:rsid w:val="00BB2142"/>
    <w:rsid w:val="00BB27B7"/>
    <w:rsid w:val="00BC1821"/>
    <w:rsid w:val="00BC2EA9"/>
    <w:rsid w:val="00BC3B12"/>
    <w:rsid w:val="00BC4B67"/>
    <w:rsid w:val="00BD1792"/>
    <w:rsid w:val="00BD290F"/>
    <w:rsid w:val="00BD4D3D"/>
    <w:rsid w:val="00BD5D27"/>
    <w:rsid w:val="00BD6397"/>
    <w:rsid w:val="00BE65CF"/>
    <w:rsid w:val="00BF1EBD"/>
    <w:rsid w:val="00BF221F"/>
    <w:rsid w:val="00C0273A"/>
    <w:rsid w:val="00C06D3C"/>
    <w:rsid w:val="00C1228D"/>
    <w:rsid w:val="00C12502"/>
    <w:rsid w:val="00C15A54"/>
    <w:rsid w:val="00C207C4"/>
    <w:rsid w:val="00C2255E"/>
    <w:rsid w:val="00C2308B"/>
    <w:rsid w:val="00C25837"/>
    <w:rsid w:val="00C260B2"/>
    <w:rsid w:val="00C33913"/>
    <w:rsid w:val="00C37D91"/>
    <w:rsid w:val="00C409D3"/>
    <w:rsid w:val="00C449CC"/>
    <w:rsid w:val="00C45591"/>
    <w:rsid w:val="00C5143F"/>
    <w:rsid w:val="00C54AEB"/>
    <w:rsid w:val="00C55461"/>
    <w:rsid w:val="00C62C9A"/>
    <w:rsid w:val="00C71933"/>
    <w:rsid w:val="00C75A33"/>
    <w:rsid w:val="00C83214"/>
    <w:rsid w:val="00C949C4"/>
    <w:rsid w:val="00CA1469"/>
    <w:rsid w:val="00CA3A6B"/>
    <w:rsid w:val="00CB3509"/>
    <w:rsid w:val="00CB5F9D"/>
    <w:rsid w:val="00CC2193"/>
    <w:rsid w:val="00CC4D11"/>
    <w:rsid w:val="00CD1027"/>
    <w:rsid w:val="00CD5AE0"/>
    <w:rsid w:val="00CD5C12"/>
    <w:rsid w:val="00CE1551"/>
    <w:rsid w:val="00CE2B24"/>
    <w:rsid w:val="00CE545D"/>
    <w:rsid w:val="00CE59E5"/>
    <w:rsid w:val="00CF189F"/>
    <w:rsid w:val="00D02E09"/>
    <w:rsid w:val="00D03D1B"/>
    <w:rsid w:val="00D03DA2"/>
    <w:rsid w:val="00D04D5E"/>
    <w:rsid w:val="00D06155"/>
    <w:rsid w:val="00D070EE"/>
    <w:rsid w:val="00D109AA"/>
    <w:rsid w:val="00D10AA7"/>
    <w:rsid w:val="00D10B17"/>
    <w:rsid w:val="00D112EC"/>
    <w:rsid w:val="00D12F65"/>
    <w:rsid w:val="00D21AF0"/>
    <w:rsid w:val="00D2239F"/>
    <w:rsid w:val="00D2546B"/>
    <w:rsid w:val="00D33A06"/>
    <w:rsid w:val="00D347D7"/>
    <w:rsid w:val="00D349C9"/>
    <w:rsid w:val="00D357E9"/>
    <w:rsid w:val="00D4530F"/>
    <w:rsid w:val="00D47237"/>
    <w:rsid w:val="00D47DD0"/>
    <w:rsid w:val="00D50068"/>
    <w:rsid w:val="00D509E5"/>
    <w:rsid w:val="00D529DB"/>
    <w:rsid w:val="00D60F88"/>
    <w:rsid w:val="00D63EB0"/>
    <w:rsid w:val="00D66BCB"/>
    <w:rsid w:val="00D66F44"/>
    <w:rsid w:val="00D70E09"/>
    <w:rsid w:val="00D80844"/>
    <w:rsid w:val="00D86206"/>
    <w:rsid w:val="00D9068C"/>
    <w:rsid w:val="00D91A2F"/>
    <w:rsid w:val="00D970D4"/>
    <w:rsid w:val="00DB10A6"/>
    <w:rsid w:val="00DB3886"/>
    <w:rsid w:val="00DB5773"/>
    <w:rsid w:val="00DC0685"/>
    <w:rsid w:val="00DC0D8B"/>
    <w:rsid w:val="00DC1E9A"/>
    <w:rsid w:val="00DC5878"/>
    <w:rsid w:val="00DC741B"/>
    <w:rsid w:val="00DD1E56"/>
    <w:rsid w:val="00DD2CF9"/>
    <w:rsid w:val="00DE40BE"/>
    <w:rsid w:val="00DE4405"/>
    <w:rsid w:val="00DE73FE"/>
    <w:rsid w:val="00DF5A86"/>
    <w:rsid w:val="00E16A00"/>
    <w:rsid w:val="00E16C82"/>
    <w:rsid w:val="00E202CD"/>
    <w:rsid w:val="00E2659D"/>
    <w:rsid w:val="00E314F4"/>
    <w:rsid w:val="00E319DB"/>
    <w:rsid w:val="00E40A61"/>
    <w:rsid w:val="00E502D6"/>
    <w:rsid w:val="00E52077"/>
    <w:rsid w:val="00E55524"/>
    <w:rsid w:val="00E6755E"/>
    <w:rsid w:val="00E70C65"/>
    <w:rsid w:val="00E85E03"/>
    <w:rsid w:val="00E95B6A"/>
    <w:rsid w:val="00E95F60"/>
    <w:rsid w:val="00E9647C"/>
    <w:rsid w:val="00E96EB0"/>
    <w:rsid w:val="00EA1BF5"/>
    <w:rsid w:val="00EA3D13"/>
    <w:rsid w:val="00EB096E"/>
    <w:rsid w:val="00EB6D2E"/>
    <w:rsid w:val="00EB6D3E"/>
    <w:rsid w:val="00EC0530"/>
    <w:rsid w:val="00EC086E"/>
    <w:rsid w:val="00EC2BD7"/>
    <w:rsid w:val="00EC4E69"/>
    <w:rsid w:val="00EC5045"/>
    <w:rsid w:val="00ED2B73"/>
    <w:rsid w:val="00ED2F59"/>
    <w:rsid w:val="00ED428F"/>
    <w:rsid w:val="00ED6EFE"/>
    <w:rsid w:val="00EE0FD1"/>
    <w:rsid w:val="00EE4BFB"/>
    <w:rsid w:val="00EF0885"/>
    <w:rsid w:val="00F016B6"/>
    <w:rsid w:val="00F05486"/>
    <w:rsid w:val="00F05B85"/>
    <w:rsid w:val="00F108B6"/>
    <w:rsid w:val="00F12B6D"/>
    <w:rsid w:val="00F15B07"/>
    <w:rsid w:val="00F169A0"/>
    <w:rsid w:val="00F23897"/>
    <w:rsid w:val="00F31452"/>
    <w:rsid w:val="00F3354E"/>
    <w:rsid w:val="00F33FE4"/>
    <w:rsid w:val="00F34A75"/>
    <w:rsid w:val="00F35002"/>
    <w:rsid w:val="00F40C2C"/>
    <w:rsid w:val="00F518F7"/>
    <w:rsid w:val="00F57F1D"/>
    <w:rsid w:val="00F600BA"/>
    <w:rsid w:val="00F66F7B"/>
    <w:rsid w:val="00F714DD"/>
    <w:rsid w:val="00F8579F"/>
    <w:rsid w:val="00F857E9"/>
    <w:rsid w:val="00F90726"/>
    <w:rsid w:val="00F96645"/>
    <w:rsid w:val="00FA66C5"/>
    <w:rsid w:val="00FA74CC"/>
    <w:rsid w:val="00FB2938"/>
    <w:rsid w:val="00FB43D2"/>
    <w:rsid w:val="00FB7CCF"/>
    <w:rsid w:val="00FC24BE"/>
    <w:rsid w:val="00FD03B8"/>
    <w:rsid w:val="00FD2AE9"/>
    <w:rsid w:val="00FD4E6B"/>
    <w:rsid w:val="00FD7951"/>
    <w:rsid w:val="00FE422E"/>
    <w:rsid w:val="00FF0A8F"/>
    <w:rsid w:val="00FF713A"/>
    <w:rsid w:val="336FA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D58F2C"/>
  <w15:docId w15:val="{011446C6-8811-4FF7-A3FC-198D6780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2">
    <w:name w:val="heading 2"/>
    <w:basedOn w:val="Normal"/>
    <w:link w:val="Heading2Char"/>
    <w:uiPriority w:val="9"/>
    <w:qFormat/>
    <w:rsid w:val="009658A2"/>
    <w:pPr>
      <w:widowControl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spacing w:before="161"/>
      <w:ind w:left="1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PlainText">
    <w:name w:val="Plain Text"/>
    <w:basedOn w:val="Normal"/>
    <w:link w:val="PlainTextChar"/>
    <w:uiPriority w:val="99"/>
    <w:unhideWhenUsed/>
    <w:rsid w:val="00F34A75"/>
    <w:pPr>
      <w:widowControl/>
    </w:pPr>
    <w:rPr>
      <w:rFonts w:ascii="Consolas" w:hAnsi="Consolas"/>
      <w:sz w:val="21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34A75"/>
    <w:rPr>
      <w:rFonts w:ascii="Consolas" w:hAnsi="Consolas"/>
      <w:sz w:val="21"/>
      <w:szCs w:val="21"/>
      <w:lang w:val="en-GB"/>
    </w:rPr>
  </w:style>
  <w:style w:type="character" w:styleId="Hyperlink">
    <w:name w:val="Hyperlink"/>
    <w:basedOn w:val="DefaultParagraphFont"/>
    <w:uiPriority w:val="99"/>
    <w:unhideWhenUsed/>
    <w:rsid w:val="003769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914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9658A2"/>
    <w:rPr>
      <w:rFonts w:ascii="Times New Roman" w:eastAsia="Times New Roman" w:hAnsi="Times New Roman" w:cs="Times New Roman"/>
      <w:b/>
      <w:bCs/>
      <w:sz w:val="36"/>
      <w:szCs w:val="36"/>
      <w:lang w:val="en-GB" w:eastAsia="en-GB"/>
    </w:rPr>
  </w:style>
  <w:style w:type="paragraph" w:customStyle="1" w:styleId="Default">
    <w:name w:val="Default"/>
    <w:rsid w:val="006A5D75"/>
    <w:pPr>
      <w:widowControl/>
      <w:autoSpaceDE w:val="0"/>
      <w:autoSpaceDN w:val="0"/>
      <w:adjustRightInd w:val="0"/>
    </w:pPr>
    <w:rPr>
      <w:rFonts w:ascii="Source Sans Pro" w:hAnsi="Source Sans Pro" w:cs="Source Sans Pro"/>
      <w:color w:val="000000"/>
      <w:sz w:val="24"/>
      <w:szCs w:val="24"/>
      <w:lang w:val="en-GB"/>
    </w:rPr>
  </w:style>
  <w:style w:type="paragraph" w:customStyle="1" w:styleId="Pa1">
    <w:name w:val="Pa1"/>
    <w:basedOn w:val="Default"/>
    <w:next w:val="Default"/>
    <w:uiPriority w:val="99"/>
    <w:rsid w:val="006A5D75"/>
    <w:pPr>
      <w:spacing w:line="24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8A7759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E1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1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E15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1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15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arounddeath@nes.scot.nhs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ad.scot.nhs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vimeo.com/1021763388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sad.scot.nhs.uk/conferen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3E0731-9560-48B5-89DA-7C6592CB25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DA324B-7FEF-41E3-B9A1-D0546E6FE93B}">
  <ds:schemaRefs>
    <ds:schemaRef ds:uri="5549f3f6-b7db-40ce-a15f-c10d2fdae267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elements/1.1/"/>
    <ds:schemaRef ds:uri="c8b369f5-6b3b-46de-a0da-867adce44a37"/>
    <ds:schemaRef ds:uri="http://schemas.microsoft.com/office/infopath/2007/PartnerControl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8999E0E-32D8-4CA4-A020-ED2F7A114FB4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cp:lastModifiedBy>Becky McCoo</cp:lastModifiedBy>
  <cp:revision>2</cp:revision>
  <cp:lastPrinted>2022-10-06T10:10:00Z</cp:lastPrinted>
  <dcterms:created xsi:type="dcterms:W3CDTF">2024-10-23T10:01:00Z</dcterms:created>
  <dcterms:modified xsi:type="dcterms:W3CDTF">2024-10-23T10:01:00Z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2022-09-21T00:00:00Z</vt:filetime>
  </property>
  <property fmtid="{D5CDD505-2E9C-101B-9397-08002B2CF9AE}" pid="3" name="LastSaved">
    <vt:filetime>2022-09-21T00:00:00Z</vt:filetime>
  </property>
  <property fmtid="{D5CDD505-2E9C-101B-9397-08002B2CF9AE}" pid="4" name="ContentTypeId">
    <vt:lpwstr>0x0101009B0C83BF659CCB4FB66366A04BFD8010</vt:lpwstr>
  </property>
  <property fmtid="{D5CDD505-2E9C-101B-9397-08002B2CF9AE}" pid="5" name="MediaServiceImageTags">
    <vt:lpwstr/>
  </property>
</Properties>
</file>