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5652" w14:textId="555A6D44" w:rsidR="00BF4656" w:rsidRDefault="00D33E90" w:rsidP="00BF4656">
      <w:pPr>
        <w:rPr>
          <w:rFonts w:ascii="Calibri" w:eastAsia="Calibri" w:hAnsi="Calibri" w:cs="Calibri"/>
          <w:color w:val="215E99" w:themeColor="text2" w:themeTint="BF"/>
          <w:sz w:val="24"/>
          <w:szCs w:val="24"/>
        </w:rPr>
      </w:pPr>
      <w:r w:rsidRPr="00C2448E">
        <w:rPr>
          <w:rFonts w:eastAsia="Calibr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795B8B" wp14:editId="7E46AAB7">
            <wp:simplePos x="0" y="0"/>
            <wp:positionH relativeFrom="margin">
              <wp:posOffset>45720</wp:posOffset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Square wrapText="bothSides"/>
            <wp:docPr id="8" name="Picture 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98C45" w14:textId="3366DDAA" w:rsidR="00BE0D41" w:rsidRPr="00820F1D" w:rsidRDefault="00BE0D41" w:rsidP="00BF4656">
      <w:pPr>
        <w:rPr>
          <w:rFonts w:ascii="Calibri" w:eastAsia="Calibri" w:hAnsi="Calibri" w:cs="Calibri"/>
          <w:b/>
          <w:bCs/>
          <w:color w:val="0070C0"/>
        </w:rPr>
      </w:pPr>
      <w:r w:rsidRPr="00820F1D">
        <w:rPr>
          <w:rFonts w:ascii="Calibri" w:eastAsia="Calibri" w:hAnsi="Calibri" w:cs="Calibri"/>
          <w:b/>
          <w:bCs/>
          <w:color w:val="0070C0"/>
        </w:rPr>
        <w:t>NHS Education for Scotland</w:t>
      </w:r>
    </w:p>
    <w:p w14:paraId="257E20EA" w14:textId="2805F3D4" w:rsidR="00D33E90" w:rsidRPr="00820F1D" w:rsidRDefault="00BE0D41" w:rsidP="00AA55F9">
      <w:pPr>
        <w:rPr>
          <w:rFonts w:ascii="Calibri" w:hAnsi="Calibri" w:cs="Calibri"/>
        </w:rPr>
      </w:pPr>
      <w:r w:rsidRPr="00820F1D">
        <w:rPr>
          <w:rFonts w:ascii="Calibri" w:eastAsia="Calibri" w:hAnsi="Calibri" w:cs="Calibri"/>
          <w:b/>
          <w:bCs/>
          <w:color w:val="0070C0"/>
        </w:rPr>
        <w:t>Transcript of</w:t>
      </w:r>
      <w:r w:rsidR="00895610" w:rsidRPr="00820F1D">
        <w:rPr>
          <w:rFonts w:ascii="Calibri" w:hAnsi="Calibri" w:cs="Calibri"/>
          <w:b/>
          <w:bCs/>
          <w:color w:val="0070C0"/>
        </w:rPr>
        <w:t xml:space="preserve"> </w:t>
      </w:r>
      <w:r w:rsidR="007E0ECC" w:rsidRPr="00820F1D">
        <w:rPr>
          <w:rFonts w:ascii="Calibri" w:hAnsi="Calibri" w:cs="Calibri"/>
          <w:b/>
          <w:bCs/>
          <w:color w:val="0070C0"/>
        </w:rPr>
        <w:t>‘</w:t>
      </w:r>
      <w:r w:rsidR="0085089B" w:rsidRPr="00820F1D">
        <w:rPr>
          <w:rFonts w:ascii="Calibri" w:hAnsi="Calibri" w:cs="Calibri"/>
          <w:b/>
          <w:bCs/>
          <w:color w:val="0070C0"/>
        </w:rPr>
        <w:t xml:space="preserve">Responding to the </w:t>
      </w:r>
      <w:r w:rsidR="002235C6" w:rsidRPr="00820F1D">
        <w:rPr>
          <w:rFonts w:ascii="Calibri" w:hAnsi="Calibri" w:cs="Calibri"/>
          <w:b/>
          <w:bCs/>
          <w:color w:val="0070C0"/>
        </w:rPr>
        <w:t>S</w:t>
      </w:r>
      <w:r w:rsidR="0085089B" w:rsidRPr="00820F1D">
        <w:rPr>
          <w:rFonts w:ascii="Calibri" w:hAnsi="Calibri" w:cs="Calibri"/>
          <w:b/>
          <w:bCs/>
          <w:color w:val="0070C0"/>
        </w:rPr>
        <w:t xml:space="preserve">udden Death of a Member of </w:t>
      </w:r>
      <w:r w:rsidR="002235C6" w:rsidRPr="00820F1D">
        <w:rPr>
          <w:rFonts w:ascii="Calibri" w:hAnsi="Calibri" w:cs="Calibri"/>
          <w:b/>
          <w:bCs/>
          <w:color w:val="0070C0"/>
        </w:rPr>
        <w:t>S</w:t>
      </w:r>
      <w:r w:rsidR="0085089B" w:rsidRPr="00820F1D">
        <w:rPr>
          <w:rFonts w:ascii="Calibri" w:hAnsi="Calibri" w:cs="Calibri"/>
          <w:b/>
          <w:bCs/>
          <w:color w:val="0070C0"/>
        </w:rPr>
        <w:t>taff in Health or Social Care</w:t>
      </w:r>
      <w:r w:rsidR="002235C6" w:rsidRPr="00820F1D">
        <w:rPr>
          <w:rFonts w:ascii="Calibri" w:hAnsi="Calibri" w:cs="Calibri"/>
          <w:b/>
          <w:bCs/>
          <w:color w:val="0070C0"/>
        </w:rPr>
        <w:t>: Supporting Management, Administrative and HR Teams with Initial Communication and Practical Tasks</w:t>
      </w:r>
      <w:r w:rsidR="00F6154A" w:rsidRPr="00820F1D">
        <w:rPr>
          <w:rFonts w:ascii="Calibri" w:hAnsi="Calibri" w:cs="Calibri"/>
          <w:b/>
          <w:bCs/>
          <w:color w:val="0070C0"/>
        </w:rPr>
        <w:t>’</w:t>
      </w:r>
      <w:r w:rsidR="0011104E" w:rsidRPr="00820F1D">
        <w:rPr>
          <w:rFonts w:ascii="Calibri" w:hAnsi="Calibri" w:cs="Calibri"/>
          <w:b/>
          <w:bCs/>
          <w:color w:val="0070C0"/>
        </w:rPr>
        <w:t xml:space="preserve"> video</w:t>
      </w:r>
    </w:p>
    <w:p w14:paraId="19CAB120" w14:textId="77777777" w:rsidR="00A95E8A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 xml:space="preserve">Hearing the news of the death of a member of staff in health or social care can be particularly upsetting for teams who knew and worked with them. Knowing how to </w:t>
      </w:r>
      <w:proofErr w:type="gramStart"/>
      <w:r w:rsidRPr="00820F1D">
        <w:rPr>
          <w:rFonts w:ascii="Calibri" w:hAnsi="Calibri" w:cs="Calibri"/>
        </w:rPr>
        <w:t>respond, and</w:t>
      </w:r>
      <w:proofErr w:type="gramEnd"/>
      <w:r w:rsidRPr="00820F1D">
        <w:rPr>
          <w:rFonts w:ascii="Calibri" w:hAnsi="Calibri" w:cs="Calibri"/>
        </w:rPr>
        <w:t xml:space="preserve"> undertake the practical and administrative tasks that are required in response can be daunting.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we may feel apprehensive about providing support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to those who are bereaved or affected by the death.</w:t>
      </w:r>
    </w:p>
    <w:p w14:paraId="7E776A6B" w14:textId="47D6E2E1" w:rsidR="00BB0237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The news will affect many people, not only the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person’s close and immediate colleagues. Its impact can be wide reaching, with ripples of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grief seen across many communities, including multi-disciplinary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colleagues, clients and patients.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 can have a major effect on the wellbeing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functioning of all staff members.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We may ourselves feel shocked, distressed and destabilised. So, in addition to providing support to others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undertaking the tasks that are required, it’s important that we also look after and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show compassion to ourselves.</w:t>
      </w:r>
    </w:p>
    <w:p w14:paraId="5521F87B" w14:textId="77777777" w:rsidR="00D0342A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Everyone will respond differently to the news.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Initial reactions might include anger, guilt,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numbness, shock and sadness</w:t>
      </w:r>
      <w:r w:rsidR="003D5D42" w:rsidRPr="00820F1D">
        <w:rPr>
          <w:rFonts w:ascii="Calibri" w:hAnsi="Calibri" w:cs="Calibri"/>
        </w:rPr>
        <w:t xml:space="preserve">. </w:t>
      </w:r>
      <w:r w:rsidRPr="00820F1D">
        <w:rPr>
          <w:rFonts w:ascii="Calibri" w:hAnsi="Calibri" w:cs="Calibri"/>
        </w:rPr>
        <w:t>Some may experience particularly strong grief reactions,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perhaps, following the death of a younger person,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 situations that are sudden or unexpected, that involve a suspected suicide, or a death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that happens in a workplace.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Grieving is a process and not an event.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People may be affected for a long while,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with different feelings and emotions at different times.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It’s important to also be aware of the diversity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of faith, spiritual and cultural beliefs,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which may influence a person’s response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to the news of a death.</w:t>
      </w:r>
    </w:p>
    <w:p w14:paraId="17265DFB" w14:textId="77777777" w:rsidR="0019673C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When you first hear the news give yourself a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few minutes to take in what you’ve been told and perhaps seek support from a colleague.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 may be more challenging to think clearly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complete actions sensitively and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effectively if you are in shock.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Certain tasks will need to be undertaken without delay,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but where possible, try not to immediately rush to do anything.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Use local or organisational guidance for processes and procedures.</w:t>
      </w:r>
    </w:p>
    <w:p w14:paraId="2E95FF77" w14:textId="77777777" w:rsidR="00864063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Try to identify what needs to happen first, and who oversees what.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 clear allocation of roles is important.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This may be helped by having a lead co-ordinator,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 designated person to liaise with family, and an HR lead.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Establish which actions you, or your team, are responsible for.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 priorities typically focus on establishing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 xml:space="preserve">who needs to be </w:t>
      </w:r>
      <w:proofErr w:type="gramStart"/>
      <w:r w:rsidRPr="00820F1D">
        <w:rPr>
          <w:rFonts w:ascii="Calibri" w:hAnsi="Calibri" w:cs="Calibri"/>
        </w:rPr>
        <w:t>informed, and</w:t>
      </w:r>
      <w:proofErr w:type="gramEnd"/>
      <w:r w:rsidRPr="00820F1D">
        <w:rPr>
          <w:rFonts w:ascii="Calibri" w:hAnsi="Calibri" w:cs="Calibri"/>
        </w:rPr>
        <w:t xml:space="preserve"> communicating news of the death.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It’s important to ensure that accurate details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are known for the person who has died, including the spelling of their name, their job title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the length of time in post.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Take particular care if you have two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members of staff with the same name.</w:t>
      </w:r>
    </w:p>
    <w:p w14:paraId="5D3B3A30" w14:textId="77777777" w:rsidR="00277541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The way people are told about a person’s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death is extremely significant,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so thoughtful consideration should be given on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how to communicate the news, sensitively and appropriately.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This is likely to differ for each of those who need to be informed.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They may range from professional organisations to close contacts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potentially friends and colleagues of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 person who has died.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It’s usually preferable to tell those who were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particularly close to a person face-to-face.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If this isn’t practical, consider the next best option,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perhaps by phone or video call.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However, following the death of a member of staff,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many groups are likely to need to be informed by email.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Be aware that information may spread very quickly,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including via social media,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so prioritise contact with the immediate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team as soon as is practical.</w:t>
      </w:r>
    </w:p>
    <w:p w14:paraId="1B534006" w14:textId="77777777" w:rsidR="00FA026C" w:rsidRPr="00820F1D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It can be hard to know what to say or write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when sharing the news of a death.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 words used and way in which people are told,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can remain in their memory for many years to come.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Communication should be tailored to suit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 recipient or recipients,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but there are some principles which are likely to apply to all.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As a team, think about what information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you are able to share and with whom.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There may be different elements which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influence this, for example,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taking direction from the person’s family regarding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information they do not wish to be shared. When you’re thinking about what can be shared,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 may also be helpful to speak to a senior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colleague who isn’t directly connected,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to be an objective voice.</w:t>
      </w:r>
      <w:r w:rsidR="00E536D1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It’s usually better to avoid euphemisms, like ‘passed away’,</w:t>
      </w:r>
      <w:r w:rsidR="003D5D42" w:rsidRPr="00820F1D">
        <w:rPr>
          <w:rFonts w:ascii="Calibri" w:hAnsi="Calibri" w:cs="Calibri"/>
        </w:rPr>
        <w:t xml:space="preserve"> i</w:t>
      </w:r>
      <w:r w:rsidRPr="00820F1D">
        <w:rPr>
          <w:rFonts w:ascii="Calibri" w:hAnsi="Calibri" w:cs="Calibri"/>
        </w:rPr>
        <w:t>nstead use plain language like ‘dead’ or ‘died’.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Although, you may choose to mirror the words and phrases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used by those who you are communicating with.</w:t>
      </w:r>
      <w:r w:rsidR="001D6EB9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Try to avoid reading from a script.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Think about what you’d like to say ahead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of any face-to-face conversation.</w:t>
      </w:r>
      <w:r w:rsidR="00FA026C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Careful consideration should be given to the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wording of any written correspondence,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including emails and their subject lines.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But try not to use a rigid template.</w:t>
      </w:r>
    </w:p>
    <w:p w14:paraId="59325F74" w14:textId="2B0C8B93" w:rsidR="00E02025" w:rsidRDefault="00AA55F9" w:rsidP="00AA55F9">
      <w:pPr>
        <w:rPr>
          <w:rFonts w:ascii="Calibri" w:hAnsi="Calibri" w:cs="Calibri"/>
        </w:rPr>
      </w:pPr>
      <w:r w:rsidRPr="00820F1D">
        <w:rPr>
          <w:rFonts w:ascii="Calibri" w:hAnsi="Calibri" w:cs="Calibri"/>
        </w:rPr>
        <w:t>When talking to those who are bereaved,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many of us may be worried about saying the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‘wrong’ thing or causing additional distress. Overall, show compassion and care.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Offer your condolences and be aware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of appropriate sources of support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that you can signpost to, as required.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Responding to the sudden death of a member of staff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may cause teams to feel uncertain and apprehensive.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But the important principles are acting with kindness, adapting to the needs and feelings of the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wider team and those who are bereaved,</w:t>
      </w:r>
      <w:r w:rsidR="003D5D42" w:rsidRPr="00820F1D">
        <w:rPr>
          <w:rFonts w:ascii="Calibri" w:hAnsi="Calibri" w:cs="Calibri"/>
        </w:rPr>
        <w:t xml:space="preserve"> </w:t>
      </w:r>
      <w:r w:rsidRPr="00820F1D">
        <w:rPr>
          <w:rFonts w:ascii="Calibri" w:hAnsi="Calibri" w:cs="Calibri"/>
        </w:rPr>
        <w:t>and acknowledging if we need support ourselves, too.</w:t>
      </w:r>
    </w:p>
    <w:p w14:paraId="73616AA8" w14:textId="77777777" w:rsidR="00820F1D" w:rsidRPr="00820F1D" w:rsidRDefault="00820F1D" w:rsidP="00AA55F9">
      <w:pPr>
        <w:rPr>
          <w:rFonts w:ascii="Calibri" w:hAnsi="Calibri" w:cs="Calibri"/>
        </w:rPr>
      </w:pPr>
    </w:p>
    <w:p w14:paraId="628669C2" w14:textId="11EB9D76" w:rsidR="003B00F7" w:rsidRPr="00820F1D" w:rsidRDefault="008C6CD2" w:rsidP="008C6CD2">
      <w:pPr>
        <w:rPr>
          <w:rFonts w:ascii="Calibri" w:eastAsia="Calibri" w:hAnsi="Calibri" w:cs="Calibri"/>
          <w:color w:val="4C94D8" w:themeColor="text2" w:themeTint="80"/>
        </w:rPr>
      </w:pPr>
      <w:r w:rsidRPr="00820F1D">
        <w:rPr>
          <w:rFonts w:ascii="Calibri" w:eastAsia="Calibri" w:hAnsi="Calibri" w:cs="Calibri"/>
          <w:color w:val="000000"/>
        </w:rPr>
        <w:t>The film was produced in June 202</w:t>
      </w:r>
      <w:r w:rsidR="00AC333A" w:rsidRPr="00820F1D">
        <w:rPr>
          <w:rFonts w:ascii="Calibri" w:eastAsia="Calibri" w:hAnsi="Calibri" w:cs="Calibri"/>
          <w:color w:val="000000"/>
        </w:rPr>
        <w:t>4</w:t>
      </w:r>
      <w:r w:rsidRPr="00820F1D">
        <w:rPr>
          <w:rFonts w:ascii="Calibri" w:eastAsia="Calibri" w:hAnsi="Calibri" w:cs="Calibri"/>
          <w:color w:val="000000"/>
        </w:rPr>
        <w:t xml:space="preserve"> and can be found at </w:t>
      </w:r>
      <w:hyperlink r:id="rId10">
        <w:r w:rsidRPr="00820F1D">
          <w:rPr>
            <w:rFonts w:ascii="Calibri" w:eastAsia="Calibri" w:hAnsi="Calibri" w:cs="Calibri"/>
            <w:color w:val="0563C1"/>
            <w:u w:val="single"/>
          </w:rPr>
          <w:t>www.sad.scot.nhs.uk</w:t>
        </w:r>
      </w:hyperlink>
      <w:r w:rsidRPr="00820F1D">
        <w:rPr>
          <w:rFonts w:ascii="Calibri" w:eastAsia="Calibri" w:hAnsi="Calibri" w:cs="Calibri"/>
          <w:color w:val="000000"/>
        </w:rPr>
        <w:t xml:space="preserve"> </w:t>
      </w:r>
      <w:r w:rsidR="004C2E64" w:rsidRPr="00820F1D">
        <w:rPr>
          <w:rFonts w:ascii="Calibri" w:eastAsia="Calibri" w:hAnsi="Calibri" w:cs="Calibri"/>
          <w:color w:val="000000"/>
        </w:rPr>
        <w:t xml:space="preserve"> </w:t>
      </w:r>
      <w:r w:rsidR="003B00F7" w:rsidRPr="00820F1D">
        <w:rPr>
          <w:rFonts w:ascii="Calibri" w:eastAsia="Calibri" w:hAnsi="Calibri" w:cs="Calibri"/>
          <w:color w:val="000000"/>
        </w:rPr>
        <w:t xml:space="preserve">or </w:t>
      </w:r>
      <w:hyperlink r:id="rId11" w:history="1">
        <w:r w:rsidR="003B00F7" w:rsidRPr="00820F1D">
          <w:rPr>
            <w:rStyle w:val="Hyperlink"/>
            <w:rFonts w:ascii="Calibri" w:eastAsia="Calibri" w:hAnsi="Calibri" w:cs="Calibri"/>
            <w:color w:val="4C94D8" w:themeColor="text2" w:themeTint="80"/>
          </w:rPr>
          <w:t>https://vimeo.com/9927</w:t>
        </w:r>
        <w:r w:rsidR="003B00F7" w:rsidRPr="00820F1D">
          <w:rPr>
            <w:rStyle w:val="Hyperlink"/>
            <w:rFonts w:ascii="Calibri" w:eastAsia="Calibri" w:hAnsi="Calibri" w:cs="Calibri"/>
            <w:color w:val="4C94D8" w:themeColor="text2" w:themeTint="80"/>
          </w:rPr>
          <w:t>68379</w:t>
        </w:r>
      </w:hyperlink>
    </w:p>
    <w:p w14:paraId="60079697" w14:textId="77777777" w:rsidR="008C6CD2" w:rsidRPr="00820F1D" w:rsidRDefault="008C6CD2" w:rsidP="008C6CD2">
      <w:pPr>
        <w:rPr>
          <w:rFonts w:ascii="Calibri" w:eastAsia="Calibri" w:hAnsi="Calibri" w:cs="Calibri"/>
          <w:color w:val="0000FF"/>
        </w:rPr>
      </w:pPr>
      <w:r w:rsidRPr="00820F1D">
        <w:rPr>
          <w:rFonts w:ascii="Calibri" w:eastAsia="Calibri" w:hAnsi="Calibri" w:cs="Calibri"/>
          <w:color w:val="000000"/>
        </w:rPr>
        <w:t xml:space="preserve">For more information visit </w:t>
      </w:r>
      <w:hyperlink r:id="rId12">
        <w:r w:rsidRPr="00820F1D">
          <w:rPr>
            <w:rFonts w:ascii="Calibri" w:eastAsia="Calibri" w:hAnsi="Calibri" w:cs="Calibri"/>
            <w:color w:val="0563C1"/>
            <w:u w:val="single"/>
          </w:rPr>
          <w:t>www.sad.scot.nhs.uk</w:t>
        </w:r>
      </w:hyperlink>
      <w:r w:rsidRPr="00820F1D">
        <w:rPr>
          <w:rFonts w:ascii="Calibri" w:eastAsia="Calibri" w:hAnsi="Calibri" w:cs="Calibri"/>
          <w:color w:val="000000"/>
        </w:rPr>
        <w:t xml:space="preserve"> or contact </w:t>
      </w:r>
      <w:hyperlink r:id="rId13">
        <w:r w:rsidRPr="00820F1D">
          <w:rPr>
            <w:rFonts w:ascii="Calibri" w:eastAsia="Calibri" w:hAnsi="Calibri" w:cs="Calibri"/>
            <w:color w:val="0563C1"/>
            <w:u w:val="single"/>
          </w:rPr>
          <w:t>supportarounddeath@nes.scot.nhs.uk</w:t>
        </w:r>
      </w:hyperlink>
    </w:p>
    <w:p w14:paraId="2462932E" w14:textId="568B8EAC" w:rsidR="008C6CD2" w:rsidRPr="00820F1D" w:rsidRDefault="008C6CD2" w:rsidP="00AA55F9">
      <w:pPr>
        <w:rPr>
          <w:rFonts w:ascii="Calibri" w:hAnsi="Calibri" w:cs="Calibri"/>
        </w:rPr>
      </w:pPr>
      <w:r w:rsidRPr="00820F1D">
        <w:rPr>
          <w:rFonts w:ascii="Calibri" w:eastAsia="Calibri" w:hAnsi="Calibri" w:cs="Calibri"/>
          <w:color w:val="000000" w:themeColor="text1"/>
        </w:rPr>
        <w:t>© NHS Education for Scotland 202</w:t>
      </w:r>
      <w:r w:rsidR="00B32669" w:rsidRPr="00820F1D">
        <w:rPr>
          <w:rFonts w:ascii="Calibri" w:eastAsia="Calibri" w:hAnsi="Calibri" w:cs="Calibri"/>
          <w:color w:val="000000" w:themeColor="text1"/>
        </w:rPr>
        <w:t>4</w:t>
      </w:r>
      <w:r w:rsidRPr="00820F1D">
        <w:rPr>
          <w:rFonts w:ascii="Calibri" w:eastAsia="Calibri" w:hAnsi="Calibri" w:cs="Calibri"/>
          <w:color w:val="000000" w:themeColor="text1"/>
        </w:rPr>
        <w:t>. You can copy or reproduce the information in this document for use within NHSScotland and for non-commercial purposes. Use of this document for commercial purposes is permitted only with the written permission of NES.</w:t>
      </w:r>
    </w:p>
    <w:sectPr w:rsidR="008C6CD2" w:rsidRPr="00820F1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C912D" w14:textId="77777777" w:rsidR="00CE67F6" w:rsidRDefault="00CE67F6" w:rsidP="00820F1D">
      <w:pPr>
        <w:spacing w:after="0" w:line="240" w:lineRule="auto"/>
      </w:pPr>
      <w:r>
        <w:separator/>
      </w:r>
    </w:p>
  </w:endnote>
  <w:endnote w:type="continuationSeparator" w:id="0">
    <w:p w14:paraId="59DA5558" w14:textId="77777777" w:rsidR="00CE67F6" w:rsidRDefault="00CE67F6" w:rsidP="0082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131528"/>
      <w:docPartObj>
        <w:docPartGallery w:val="Page Numbers (Bottom of Page)"/>
        <w:docPartUnique/>
      </w:docPartObj>
    </w:sdtPr>
    <w:sdtContent>
      <w:p w14:paraId="61A034C7" w14:textId="0A63A1B7" w:rsidR="00820F1D" w:rsidRDefault="0082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6A747" w14:textId="77777777" w:rsidR="00820F1D" w:rsidRDefault="00820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6DBF0" w14:textId="77777777" w:rsidR="00CE67F6" w:rsidRDefault="00CE67F6" w:rsidP="00820F1D">
      <w:pPr>
        <w:spacing w:after="0" w:line="240" w:lineRule="auto"/>
      </w:pPr>
      <w:r>
        <w:separator/>
      </w:r>
    </w:p>
  </w:footnote>
  <w:footnote w:type="continuationSeparator" w:id="0">
    <w:p w14:paraId="51A8A748" w14:textId="77777777" w:rsidR="00CE67F6" w:rsidRDefault="00CE67F6" w:rsidP="0082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F9"/>
    <w:rsid w:val="00046F59"/>
    <w:rsid w:val="00065D1F"/>
    <w:rsid w:val="000F1D4C"/>
    <w:rsid w:val="0011104E"/>
    <w:rsid w:val="0019673C"/>
    <w:rsid w:val="001D6EB9"/>
    <w:rsid w:val="001F5A51"/>
    <w:rsid w:val="002235C6"/>
    <w:rsid w:val="00277541"/>
    <w:rsid w:val="002872EC"/>
    <w:rsid w:val="0037380E"/>
    <w:rsid w:val="003B00F7"/>
    <w:rsid w:val="003D5D42"/>
    <w:rsid w:val="003F636B"/>
    <w:rsid w:val="0046216D"/>
    <w:rsid w:val="0046484F"/>
    <w:rsid w:val="004C2E64"/>
    <w:rsid w:val="004C6BF9"/>
    <w:rsid w:val="005B7127"/>
    <w:rsid w:val="005E0854"/>
    <w:rsid w:val="00681A34"/>
    <w:rsid w:val="007D7FBD"/>
    <w:rsid w:val="007E0ECC"/>
    <w:rsid w:val="007F6F96"/>
    <w:rsid w:val="00820F1D"/>
    <w:rsid w:val="0085089B"/>
    <w:rsid w:val="00864063"/>
    <w:rsid w:val="00895610"/>
    <w:rsid w:val="008C6CD2"/>
    <w:rsid w:val="00973526"/>
    <w:rsid w:val="00A4072E"/>
    <w:rsid w:val="00A83B3D"/>
    <w:rsid w:val="00A95145"/>
    <w:rsid w:val="00A95E8A"/>
    <w:rsid w:val="00AA55F9"/>
    <w:rsid w:val="00AC333A"/>
    <w:rsid w:val="00B32669"/>
    <w:rsid w:val="00BB0237"/>
    <w:rsid w:val="00BE0D41"/>
    <w:rsid w:val="00BF4656"/>
    <w:rsid w:val="00C22292"/>
    <w:rsid w:val="00CE67F6"/>
    <w:rsid w:val="00D0342A"/>
    <w:rsid w:val="00D33E90"/>
    <w:rsid w:val="00D5405A"/>
    <w:rsid w:val="00E02025"/>
    <w:rsid w:val="00E43F51"/>
    <w:rsid w:val="00E536D1"/>
    <w:rsid w:val="00E668AD"/>
    <w:rsid w:val="00ED26D4"/>
    <w:rsid w:val="00ED3921"/>
    <w:rsid w:val="00F07AB9"/>
    <w:rsid w:val="00F6154A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356C"/>
  <w15:chartTrackingRefBased/>
  <w15:docId w15:val="{D99D44F9-3027-4671-8C9D-9576D563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6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352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1D"/>
  </w:style>
  <w:style w:type="paragraph" w:styleId="Footer">
    <w:name w:val="footer"/>
    <w:basedOn w:val="Normal"/>
    <w:link w:val="FooterChar"/>
    <w:uiPriority w:val="99"/>
    <w:unhideWhenUsed/>
    <w:rsid w:val="00820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pportarounddeath@nes.scot.nhs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ad.scot.nhs.uk/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99276837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d.scot.nhs.u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369f5-6b3b-46de-a0da-867adce44a37">
      <Terms xmlns="http://schemas.microsoft.com/office/infopath/2007/PartnerControls"/>
    </lcf76f155ced4ddcb4097134ff3c332f>
    <TaxCatchAll xmlns="5549f3f6-b7db-40ce-a15f-c10d2fdae267" xsi:nil="true"/>
  </documentManagement>
</p:properties>
</file>

<file path=customXml/itemProps1.xml><?xml version="1.0" encoding="utf-8"?>
<ds:datastoreItem xmlns:ds="http://schemas.openxmlformats.org/officeDocument/2006/customXml" ds:itemID="{B629297B-07D9-4984-AB07-C2711BE8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5E7F5-E615-4A77-9D40-B4FE1F898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40829-9BAF-4251-98D8-14F83314BA13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908</Words>
  <Characters>5179</Characters>
  <Application>Microsoft Office Word</Application>
  <DocSecurity>4</DocSecurity>
  <Lines>43</Lines>
  <Paragraphs>12</Paragraphs>
  <ScaleCrop>false</ScaleCrop>
  <Company>NHS Education For Scotland</Company>
  <LinksUpToDate>false</LinksUpToDate>
  <CharactersWithSpaces>6075</CharactersWithSpaces>
  <SharedDoc>false</SharedDoc>
  <HLinks>
    <vt:vector size="24" baseType="variant">
      <vt:variant>
        <vt:i4>8126553</vt:i4>
      </vt:variant>
      <vt:variant>
        <vt:i4>9</vt:i4>
      </vt:variant>
      <vt:variant>
        <vt:i4>0</vt:i4>
      </vt:variant>
      <vt:variant>
        <vt:i4>5</vt:i4>
      </vt:variant>
      <vt:variant>
        <vt:lpwstr>mailto:supportarounddeath@nes.scot.nhs.uk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http://www.sad.scot.nhs.uk/</vt:lpwstr>
      </vt:variant>
      <vt:variant>
        <vt:lpwstr/>
      </vt:variant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https://vimeo.com/992768379</vt:lpwstr>
      </vt:variant>
      <vt:variant>
        <vt:lpwstr/>
      </vt:variant>
      <vt:variant>
        <vt:i4>2293856</vt:i4>
      </vt:variant>
      <vt:variant>
        <vt:i4>0</vt:i4>
      </vt:variant>
      <vt:variant>
        <vt:i4>0</vt:i4>
      </vt:variant>
      <vt:variant>
        <vt:i4>5</vt:i4>
      </vt:variant>
      <vt:variant>
        <vt:lpwstr>http://www.sad.scot.nhs.uk/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Tucker</dc:creator>
  <cp:keywords/>
  <dc:description/>
  <cp:lastModifiedBy>Clare Tucker</cp:lastModifiedBy>
  <cp:revision>41</cp:revision>
  <dcterms:created xsi:type="dcterms:W3CDTF">2024-07-28T01:12:00Z</dcterms:created>
  <dcterms:modified xsi:type="dcterms:W3CDTF">2024-08-01T00:52:00Z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0x0101009B0C83BF659CCB4FB66366A04BFD8010</vt:lpwstr>
  </property>
</Properties>
</file>