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838C4" w14:textId="77777777" w:rsidR="001B1C01" w:rsidRDefault="0065501C" w:rsidP="000866C1">
      <w:pPr>
        <w:jc w:val="center"/>
        <w:rPr>
          <w:rFonts w:asciiTheme="minorHAnsi" w:hAnsiTheme="minorHAnsi"/>
          <w:b/>
          <w:sz w:val="28"/>
          <w:szCs w:val="28"/>
        </w:rPr>
      </w:pPr>
      <w:bookmarkStart w:id="0" w:name="_GoBack"/>
      <w:bookmarkEnd w:id="0"/>
      <w:r w:rsidRPr="000866C1">
        <w:rPr>
          <w:rFonts w:asciiTheme="minorHAnsi" w:hAnsiTheme="minorHAnsi"/>
          <w:b/>
          <w:sz w:val="28"/>
          <w:szCs w:val="28"/>
        </w:rPr>
        <w:t>Confirma</w:t>
      </w:r>
      <w:r w:rsidR="00C94CED" w:rsidRPr="000866C1">
        <w:rPr>
          <w:rFonts w:asciiTheme="minorHAnsi" w:hAnsiTheme="minorHAnsi"/>
          <w:b/>
          <w:sz w:val="28"/>
          <w:szCs w:val="28"/>
        </w:rPr>
        <w:t>tion of Death by registered healthcare professionals in Scotland</w:t>
      </w:r>
      <w:r w:rsidR="001F2E1C" w:rsidRPr="000866C1">
        <w:rPr>
          <w:rFonts w:asciiTheme="minorHAnsi" w:hAnsiTheme="minorHAnsi"/>
          <w:b/>
          <w:sz w:val="28"/>
          <w:szCs w:val="28"/>
        </w:rPr>
        <w:t xml:space="preserve"> </w:t>
      </w:r>
      <w:r w:rsidR="001B1C01">
        <w:rPr>
          <w:rFonts w:asciiTheme="minorHAnsi" w:hAnsiTheme="minorHAnsi"/>
          <w:b/>
          <w:sz w:val="28"/>
          <w:szCs w:val="28"/>
        </w:rPr>
        <w:t>–</w:t>
      </w:r>
      <w:r w:rsidR="001F2E1C" w:rsidRPr="000866C1">
        <w:rPr>
          <w:rFonts w:asciiTheme="minorHAnsi" w:hAnsiTheme="minorHAnsi"/>
          <w:b/>
          <w:sz w:val="28"/>
          <w:szCs w:val="28"/>
        </w:rPr>
        <w:t xml:space="preserve"> </w:t>
      </w:r>
    </w:p>
    <w:p w14:paraId="07B6A487" w14:textId="77777777" w:rsidR="00E3599D" w:rsidRPr="000866C1" w:rsidRDefault="001F2E1C" w:rsidP="000866C1">
      <w:pPr>
        <w:jc w:val="center"/>
        <w:rPr>
          <w:rFonts w:asciiTheme="minorHAnsi" w:hAnsiTheme="minorHAnsi"/>
          <w:b/>
          <w:sz w:val="28"/>
          <w:szCs w:val="28"/>
        </w:rPr>
      </w:pPr>
      <w:r w:rsidRPr="000866C1">
        <w:rPr>
          <w:rFonts w:asciiTheme="minorHAnsi" w:hAnsiTheme="minorHAnsi"/>
          <w:b/>
          <w:sz w:val="28"/>
          <w:szCs w:val="28"/>
        </w:rPr>
        <w:t>a framework for implementation</w:t>
      </w:r>
      <w:r w:rsidR="000866C1">
        <w:rPr>
          <w:rFonts w:asciiTheme="minorHAnsi" w:hAnsiTheme="minorHAnsi"/>
          <w:b/>
          <w:sz w:val="28"/>
          <w:szCs w:val="28"/>
        </w:rPr>
        <w:t xml:space="preserve"> of </w:t>
      </w:r>
      <w:r w:rsidR="001B1C01">
        <w:rPr>
          <w:rFonts w:asciiTheme="minorHAnsi" w:hAnsiTheme="minorHAnsi"/>
          <w:b/>
          <w:sz w:val="28"/>
          <w:szCs w:val="28"/>
        </w:rPr>
        <w:t>DL (2017) 9</w:t>
      </w:r>
    </w:p>
    <w:p w14:paraId="04D2830C" w14:textId="77777777" w:rsidR="00C94CED" w:rsidRDefault="00C94CED" w:rsidP="00E36759">
      <w:pPr>
        <w:rPr>
          <w:rFonts w:asciiTheme="minorHAnsi" w:hAnsiTheme="minorHAnsi"/>
          <w:sz w:val="22"/>
          <w:szCs w:val="22"/>
        </w:rPr>
      </w:pPr>
    </w:p>
    <w:p w14:paraId="1AFA1916" w14:textId="77777777" w:rsidR="001F2E1C" w:rsidRDefault="001F2E1C" w:rsidP="00E36759">
      <w:pPr>
        <w:rPr>
          <w:rFonts w:asciiTheme="minorHAnsi" w:hAnsiTheme="minorHAnsi"/>
          <w:sz w:val="22"/>
          <w:szCs w:val="22"/>
        </w:rPr>
      </w:pPr>
    </w:p>
    <w:p w14:paraId="07A11D8A" w14:textId="77777777" w:rsidR="00686A6B" w:rsidRDefault="00686A6B" w:rsidP="00E36759">
      <w:pPr>
        <w:rPr>
          <w:rFonts w:asciiTheme="minorHAnsi" w:hAnsiTheme="minorHAnsi"/>
          <w:sz w:val="22"/>
          <w:szCs w:val="22"/>
        </w:rPr>
      </w:pPr>
    </w:p>
    <w:p w14:paraId="4AF6E19E" w14:textId="77777777" w:rsidR="0014253E" w:rsidRDefault="00C530EE" w:rsidP="00C530EE">
      <w:pPr>
        <w:rPr>
          <w:rFonts w:asciiTheme="minorHAnsi" w:hAnsiTheme="minorHAnsi" w:cs="Arial"/>
          <w:color w:val="000000"/>
          <w:sz w:val="22"/>
          <w:szCs w:val="22"/>
        </w:rPr>
      </w:pPr>
      <w:r>
        <w:rPr>
          <w:rFonts w:asciiTheme="minorHAnsi" w:hAnsiTheme="minorHAnsi" w:cs="Arial"/>
          <w:color w:val="000000"/>
          <w:sz w:val="22"/>
          <w:szCs w:val="22"/>
        </w:rPr>
        <w:t>This framework includes information on many elements rel</w:t>
      </w:r>
      <w:r w:rsidR="003543CC">
        <w:rPr>
          <w:rFonts w:asciiTheme="minorHAnsi" w:hAnsiTheme="minorHAnsi" w:cs="Arial"/>
          <w:color w:val="000000"/>
          <w:sz w:val="22"/>
          <w:szCs w:val="22"/>
        </w:rPr>
        <w:t xml:space="preserve">evant to confirmation of death </w:t>
      </w:r>
      <w:r>
        <w:rPr>
          <w:rFonts w:asciiTheme="minorHAnsi" w:hAnsiTheme="minorHAnsi" w:cs="Arial"/>
          <w:color w:val="000000"/>
          <w:sz w:val="22"/>
          <w:szCs w:val="22"/>
        </w:rPr>
        <w:t>for consideration by Health Boards and other organisations within Scotland who wish to develop or review policies for the confirmation of death</w:t>
      </w:r>
      <w:r w:rsidR="000866C1">
        <w:rPr>
          <w:rFonts w:asciiTheme="minorHAnsi" w:hAnsiTheme="minorHAnsi" w:cs="Arial"/>
          <w:color w:val="000000"/>
          <w:sz w:val="22"/>
          <w:szCs w:val="22"/>
        </w:rPr>
        <w:t xml:space="preserve"> by registered healthcare professionals</w:t>
      </w:r>
      <w:r>
        <w:rPr>
          <w:rFonts w:asciiTheme="minorHAnsi" w:hAnsiTheme="minorHAnsi" w:cs="Arial"/>
          <w:color w:val="000000"/>
          <w:sz w:val="22"/>
          <w:szCs w:val="22"/>
        </w:rPr>
        <w:t xml:space="preserve">.  </w:t>
      </w:r>
    </w:p>
    <w:p w14:paraId="7C3A43DC" w14:textId="77777777" w:rsidR="0014253E" w:rsidRDefault="0014253E" w:rsidP="00C530EE">
      <w:pPr>
        <w:rPr>
          <w:rFonts w:asciiTheme="minorHAnsi" w:hAnsiTheme="minorHAnsi" w:cs="Arial"/>
          <w:color w:val="000000"/>
          <w:sz w:val="22"/>
          <w:szCs w:val="22"/>
        </w:rPr>
      </w:pPr>
    </w:p>
    <w:p w14:paraId="624A4A7A" w14:textId="77777777" w:rsidR="0014253E" w:rsidRDefault="00C530EE" w:rsidP="00C530EE">
      <w:pPr>
        <w:rPr>
          <w:rFonts w:asciiTheme="minorHAnsi" w:hAnsiTheme="minorHAnsi" w:cs="Arial"/>
          <w:color w:val="000000"/>
          <w:sz w:val="22"/>
          <w:szCs w:val="22"/>
        </w:rPr>
      </w:pPr>
      <w:r>
        <w:rPr>
          <w:rFonts w:asciiTheme="minorHAnsi" w:hAnsiTheme="minorHAnsi" w:cs="Arial"/>
          <w:color w:val="000000"/>
          <w:sz w:val="22"/>
          <w:szCs w:val="22"/>
        </w:rPr>
        <w:t xml:space="preserve">It has been developed by a multi-disciplinary short-life working group (SLWG) </w:t>
      </w:r>
      <w:r w:rsidR="000866C1">
        <w:rPr>
          <w:rFonts w:asciiTheme="minorHAnsi" w:hAnsiTheme="minorHAnsi" w:cs="Arial"/>
          <w:color w:val="000000"/>
          <w:sz w:val="22"/>
          <w:szCs w:val="22"/>
        </w:rPr>
        <w:t xml:space="preserve">to support implementation of the recent CNO letter (DL (2017) 9), </w:t>
      </w:r>
      <w:r>
        <w:rPr>
          <w:rFonts w:asciiTheme="minorHAnsi" w:hAnsiTheme="minorHAnsi" w:cs="Arial"/>
          <w:color w:val="000000"/>
          <w:sz w:val="22"/>
          <w:szCs w:val="22"/>
        </w:rPr>
        <w:t xml:space="preserve">and is intended as a guide for incorporation as deemed relevant within </w:t>
      </w:r>
      <w:r w:rsidR="000866C1">
        <w:rPr>
          <w:rFonts w:asciiTheme="minorHAnsi" w:hAnsiTheme="minorHAnsi" w:cs="Arial"/>
          <w:color w:val="000000"/>
          <w:sz w:val="22"/>
          <w:szCs w:val="22"/>
        </w:rPr>
        <w:t xml:space="preserve">Board and </w:t>
      </w:r>
      <w:r>
        <w:rPr>
          <w:rFonts w:asciiTheme="minorHAnsi" w:hAnsiTheme="minorHAnsi" w:cs="Arial"/>
          <w:color w:val="000000"/>
          <w:sz w:val="22"/>
          <w:szCs w:val="22"/>
        </w:rPr>
        <w:t>organisational</w:t>
      </w:r>
      <w:r w:rsidR="0014253E">
        <w:rPr>
          <w:rFonts w:asciiTheme="minorHAnsi" w:hAnsiTheme="minorHAnsi" w:cs="Arial"/>
          <w:color w:val="000000"/>
          <w:sz w:val="22"/>
          <w:szCs w:val="22"/>
        </w:rPr>
        <w:t xml:space="preserve"> policies. </w:t>
      </w:r>
    </w:p>
    <w:p w14:paraId="57181864" w14:textId="77777777" w:rsidR="0014253E" w:rsidRDefault="0014253E" w:rsidP="00C530EE">
      <w:pPr>
        <w:rPr>
          <w:rFonts w:asciiTheme="minorHAnsi" w:hAnsiTheme="minorHAnsi" w:cs="Arial"/>
          <w:color w:val="000000"/>
          <w:sz w:val="22"/>
          <w:szCs w:val="22"/>
        </w:rPr>
      </w:pPr>
    </w:p>
    <w:p w14:paraId="526C87A6" w14:textId="77777777" w:rsidR="00C530EE" w:rsidRDefault="0014253E" w:rsidP="00C530EE">
      <w:pPr>
        <w:rPr>
          <w:rFonts w:asciiTheme="minorHAnsi" w:hAnsiTheme="minorHAnsi" w:cs="Arial"/>
          <w:color w:val="000000"/>
          <w:sz w:val="22"/>
          <w:szCs w:val="22"/>
        </w:rPr>
      </w:pPr>
      <w:r>
        <w:rPr>
          <w:rFonts w:asciiTheme="minorHAnsi" w:hAnsiTheme="minorHAnsi" w:cs="Arial"/>
          <w:color w:val="000000"/>
          <w:sz w:val="22"/>
          <w:szCs w:val="22"/>
        </w:rPr>
        <w:t>The framework is</w:t>
      </w:r>
      <w:r w:rsidR="00C530EE">
        <w:rPr>
          <w:rFonts w:asciiTheme="minorHAnsi" w:hAnsiTheme="minorHAnsi" w:cs="Arial"/>
          <w:color w:val="000000"/>
          <w:sz w:val="22"/>
          <w:szCs w:val="22"/>
        </w:rPr>
        <w:t xml:space="preserve"> supported by </w:t>
      </w:r>
      <w:r w:rsidR="003543CC">
        <w:rPr>
          <w:rFonts w:asciiTheme="minorHAnsi" w:hAnsiTheme="minorHAnsi" w:cs="Arial"/>
          <w:color w:val="000000"/>
          <w:sz w:val="22"/>
          <w:szCs w:val="22"/>
        </w:rPr>
        <w:t xml:space="preserve">local and national learning </w:t>
      </w:r>
      <w:r w:rsidR="00C530EE">
        <w:rPr>
          <w:rFonts w:asciiTheme="minorHAnsi" w:hAnsiTheme="minorHAnsi" w:cs="Arial"/>
          <w:color w:val="000000"/>
          <w:sz w:val="22"/>
          <w:szCs w:val="22"/>
        </w:rPr>
        <w:t>resources</w:t>
      </w:r>
      <w:r w:rsidR="001B1C01">
        <w:rPr>
          <w:rFonts w:asciiTheme="minorHAnsi" w:hAnsiTheme="minorHAnsi" w:cs="Arial"/>
          <w:color w:val="000000"/>
          <w:sz w:val="22"/>
          <w:szCs w:val="22"/>
        </w:rPr>
        <w:t xml:space="preserve"> developed by NHS </w:t>
      </w:r>
      <w:r w:rsidR="007F0658" w:rsidRPr="002D259F">
        <w:rPr>
          <w:rFonts w:asciiTheme="minorHAnsi" w:hAnsiTheme="minorHAnsi" w:cs="Arial"/>
          <w:sz w:val="22"/>
          <w:szCs w:val="22"/>
        </w:rPr>
        <w:t>Education for Scotland (</w:t>
      </w:r>
      <w:r w:rsidR="001B1C01" w:rsidRPr="002D259F">
        <w:rPr>
          <w:rFonts w:asciiTheme="minorHAnsi" w:hAnsiTheme="minorHAnsi" w:cs="Arial"/>
          <w:sz w:val="22"/>
          <w:szCs w:val="22"/>
        </w:rPr>
        <w:t>NES</w:t>
      </w:r>
      <w:r w:rsidR="007F0658" w:rsidRPr="002D259F">
        <w:rPr>
          <w:rFonts w:asciiTheme="minorHAnsi" w:hAnsiTheme="minorHAnsi" w:cs="Arial"/>
          <w:sz w:val="22"/>
          <w:szCs w:val="22"/>
        </w:rPr>
        <w:t>)</w:t>
      </w:r>
      <w:r w:rsidR="003543CC">
        <w:rPr>
          <w:rFonts w:asciiTheme="minorHAnsi" w:hAnsiTheme="minorHAnsi" w:cs="Arial"/>
          <w:sz w:val="22"/>
          <w:szCs w:val="22"/>
        </w:rPr>
        <w:t xml:space="preserve">, NHS Boards and other </w:t>
      </w:r>
      <w:r w:rsidR="00B67300">
        <w:rPr>
          <w:rFonts w:asciiTheme="minorHAnsi" w:hAnsiTheme="minorHAnsi" w:cs="Arial"/>
          <w:sz w:val="22"/>
          <w:szCs w:val="22"/>
        </w:rPr>
        <w:t>organisations</w:t>
      </w:r>
      <w:r w:rsidR="00C530EE" w:rsidRPr="002D259F">
        <w:rPr>
          <w:rFonts w:asciiTheme="minorHAnsi" w:hAnsiTheme="minorHAnsi" w:cs="Arial"/>
          <w:sz w:val="22"/>
          <w:szCs w:val="22"/>
        </w:rPr>
        <w:t>.</w:t>
      </w:r>
    </w:p>
    <w:p w14:paraId="289CC48C" w14:textId="77777777" w:rsidR="00C530EE" w:rsidRDefault="00C530EE" w:rsidP="00E36759">
      <w:pPr>
        <w:rPr>
          <w:rFonts w:asciiTheme="minorHAnsi" w:hAnsiTheme="minorHAnsi"/>
          <w:b/>
          <w:sz w:val="22"/>
          <w:szCs w:val="22"/>
        </w:rPr>
      </w:pPr>
    </w:p>
    <w:p w14:paraId="212CEF26" w14:textId="77777777" w:rsidR="00686A6B" w:rsidRDefault="00686A6B" w:rsidP="00E36759">
      <w:pPr>
        <w:rPr>
          <w:rFonts w:asciiTheme="minorHAnsi" w:hAnsiTheme="minorHAnsi"/>
          <w:b/>
          <w:sz w:val="22"/>
          <w:szCs w:val="22"/>
        </w:rPr>
      </w:pPr>
    </w:p>
    <w:p w14:paraId="53DF58CC" w14:textId="77777777" w:rsidR="00C530EE" w:rsidRDefault="00C530EE" w:rsidP="00E36759">
      <w:pPr>
        <w:rPr>
          <w:rFonts w:asciiTheme="minorHAnsi" w:hAnsiTheme="minorHAnsi"/>
          <w:b/>
          <w:sz w:val="22"/>
          <w:szCs w:val="22"/>
        </w:rPr>
      </w:pPr>
    </w:p>
    <w:p w14:paraId="3A5E7BB4" w14:textId="77777777" w:rsidR="001F2E1C" w:rsidRPr="00411A4C" w:rsidRDefault="00411A4C" w:rsidP="00E36759">
      <w:pPr>
        <w:rPr>
          <w:rFonts w:asciiTheme="minorHAnsi" w:hAnsiTheme="minorHAnsi"/>
          <w:b/>
          <w:sz w:val="22"/>
          <w:szCs w:val="22"/>
        </w:rPr>
      </w:pPr>
      <w:r w:rsidRPr="00411A4C">
        <w:rPr>
          <w:rFonts w:asciiTheme="minorHAnsi" w:hAnsiTheme="minorHAnsi"/>
          <w:b/>
          <w:sz w:val="22"/>
          <w:szCs w:val="22"/>
        </w:rPr>
        <w:t>Contents</w:t>
      </w:r>
    </w:p>
    <w:p w14:paraId="55BC69F4" w14:textId="77777777" w:rsidR="00411A4C" w:rsidRDefault="002748B9" w:rsidP="00E36759">
      <w:pPr>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00411A4C">
        <w:rPr>
          <w:rFonts w:asciiTheme="minorHAnsi" w:hAnsiTheme="minorHAnsi"/>
          <w:sz w:val="22"/>
          <w:szCs w:val="22"/>
        </w:rPr>
        <w:t>Introduction and explanatory notes</w:t>
      </w:r>
    </w:p>
    <w:p w14:paraId="38398D02" w14:textId="77777777" w:rsidR="00411A4C" w:rsidRDefault="002748B9" w:rsidP="00E36759">
      <w:pPr>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r>
      <w:r w:rsidR="00411A4C">
        <w:rPr>
          <w:rFonts w:asciiTheme="minorHAnsi" w:hAnsiTheme="minorHAnsi"/>
          <w:sz w:val="22"/>
          <w:szCs w:val="22"/>
        </w:rPr>
        <w:t>Background</w:t>
      </w:r>
    </w:p>
    <w:p w14:paraId="12E357A0" w14:textId="77777777" w:rsidR="00411A4C" w:rsidRDefault="002748B9" w:rsidP="00E36759">
      <w:pPr>
        <w:rPr>
          <w:rFonts w:asciiTheme="minorHAnsi" w:hAnsiTheme="minorHAnsi"/>
          <w:sz w:val="22"/>
          <w:szCs w:val="22"/>
        </w:rPr>
      </w:pPr>
      <w:r>
        <w:rPr>
          <w:rFonts w:asciiTheme="minorHAnsi" w:hAnsiTheme="minorHAnsi"/>
          <w:sz w:val="22"/>
          <w:szCs w:val="22"/>
        </w:rPr>
        <w:t>3.</w:t>
      </w:r>
      <w:r>
        <w:rPr>
          <w:rFonts w:asciiTheme="minorHAnsi" w:hAnsiTheme="minorHAnsi"/>
          <w:sz w:val="22"/>
          <w:szCs w:val="22"/>
        </w:rPr>
        <w:tab/>
      </w:r>
      <w:r w:rsidR="00411A4C">
        <w:rPr>
          <w:rFonts w:asciiTheme="minorHAnsi" w:hAnsiTheme="minorHAnsi"/>
          <w:sz w:val="22"/>
          <w:szCs w:val="22"/>
        </w:rPr>
        <w:t>Definition</w:t>
      </w:r>
    </w:p>
    <w:p w14:paraId="36A55D0F" w14:textId="77777777" w:rsidR="00411A4C" w:rsidRDefault="002748B9" w:rsidP="00E36759">
      <w:pPr>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t>Professional and Legal considerations</w:t>
      </w:r>
    </w:p>
    <w:p w14:paraId="00EFCA51" w14:textId="77777777" w:rsidR="002748B9" w:rsidRPr="002748B9" w:rsidRDefault="002748B9" w:rsidP="002748B9">
      <w:pPr>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r>
      <w:r w:rsidRPr="002748B9">
        <w:rPr>
          <w:rFonts w:asciiTheme="minorHAnsi" w:hAnsiTheme="minorHAnsi"/>
          <w:sz w:val="22"/>
          <w:szCs w:val="22"/>
        </w:rPr>
        <w:t>Education, technical skills and clinical knowledge</w:t>
      </w:r>
    </w:p>
    <w:p w14:paraId="0A312BF1" w14:textId="77777777" w:rsidR="002748B9" w:rsidRDefault="002748B9" w:rsidP="00E36759">
      <w:pPr>
        <w:rPr>
          <w:rFonts w:asciiTheme="minorHAnsi" w:hAnsiTheme="minorHAnsi"/>
          <w:sz w:val="22"/>
          <w:szCs w:val="22"/>
        </w:rPr>
      </w:pPr>
      <w:r>
        <w:rPr>
          <w:rFonts w:asciiTheme="minorHAnsi" w:hAnsiTheme="minorHAnsi"/>
          <w:sz w:val="22"/>
          <w:szCs w:val="22"/>
        </w:rPr>
        <w:t>6.</w:t>
      </w:r>
      <w:r>
        <w:rPr>
          <w:rFonts w:asciiTheme="minorHAnsi" w:hAnsiTheme="minorHAnsi"/>
          <w:sz w:val="22"/>
          <w:szCs w:val="22"/>
        </w:rPr>
        <w:tab/>
        <w:t>Record keeping and documentation</w:t>
      </w:r>
    </w:p>
    <w:p w14:paraId="1B6F7DF8" w14:textId="77777777" w:rsidR="002748B9" w:rsidRPr="002748B9" w:rsidRDefault="002748B9" w:rsidP="00E36759">
      <w:pPr>
        <w:rPr>
          <w:rFonts w:asciiTheme="minorHAnsi" w:hAnsiTheme="minorHAnsi"/>
          <w:sz w:val="22"/>
          <w:szCs w:val="22"/>
        </w:rPr>
      </w:pPr>
      <w:r>
        <w:rPr>
          <w:rFonts w:asciiTheme="minorHAnsi" w:hAnsiTheme="minorHAnsi"/>
          <w:sz w:val="22"/>
          <w:szCs w:val="22"/>
        </w:rPr>
        <w:t>7.</w:t>
      </w:r>
      <w:r>
        <w:rPr>
          <w:rFonts w:asciiTheme="minorHAnsi" w:hAnsiTheme="minorHAnsi"/>
          <w:sz w:val="22"/>
          <w:szCs w:val="22"/>
        </w:rPr>
        <w:tab/>
      </w:r>
      <w:r w:rsidRPr="002748B9">
        <w:rPr>
          <w:rFonts w:asciiTheme="minorHAnsi" w:hAnsiTheme="minorHAnsi"/>
          <w:sz w:val="22"/>
          <w:szCs w:val="22"/>
        </w:rPr>
        <w:t>Liaison with other healthcare professionals or agencies</w:t>
      </w:r>
    </w:p>
    <w:p w14:paraId="1F4041AA" w14:textId="77777777" w:rsidR="002748B9" w:rsidRDefault="002748B9" w:rsidP="00E36759">
      <w:pPr>
        <w:rPr>
          <w:rFonts w:asciiTheme="minorHAnsi" w:hAnsiTheme="minorHAnsi"/>
          <w:sz w:val="22"/>
          <w:szCs w:val="22"/>
        </w:rPr>
      </w:pPr>
      <w:r>
        <w:rPr>
          <w:rFonts w:asciiTheme="minorHAnsi" w:hAnsiTheme="minorHAnsi"/>
          <w:sz w:val="22"/>
          <w:szCs w:val="22"/>
        </w:rPr>
        <w:t>8.</w:t>
      </w:r>
      <w:r>
        <w:rPr>
          <w:rFonts w:asciiTheme="minorHAnsi" w:hAnsiTheme="minorHAnsi"/>
          <w:sz w:val="22"/>
          <w:szCs w:val="22"/>
        </w:rPr>
        <w:tab/>
      </w:r>
      <w:r w:rsidR="0027744C">
        <w:rPr>
          <w:rFonts w:asciiTheme="minorHAnsi" w:hAnsiTheme="minorHAnsi"/>
          <w:sz w:val="22"/>
          <w:szCs w:val="22"/>
        </w:rPr>
        <w:t>Cultur</w:t>
      </w:r>
      <w:r w:rsidR="00EE7231">
        <w:rPr>
          <w:rFonts w:asciiTheme="minorHAnsi" w:hAnsiTheme="minorHAnsi"/>
          <w:sz w:val="22"/>
          <w:szCs w:val="22"/>
        </w:rPr>
        <w:t>e</w:t>
      </w:r>
      <w:r>
        <w:rPr>
          <w:rFonts w:asciiTheme="minorHAnsi" w:hAnsiTheme="minorHAnsi"/>
          <w:sz w:val="22"/>
          <w:szCs w:val="22"/>
        </w:rPr>
        <w:t xml:space="preserve">, faith and </w:t>
      </w:r>
      <w:r w:rsidR="0027744C">
        <w:rPr>
          <w:rFonts w:asciiTheme="minorHAnsi" w:hAnsiTheme="minorHAnsi"/>
          <w:sz w:val="22"/>
          <w:szCs w:val="22"/>
        </w:rPr>
        <w:t>spirituality</w:t>
      </w:r>
    </w:p>
    <w:p w14:paraId="7F23D92E" w14:textId="77777777" w:rsidR="002748B9" w:rsidRDefault="002748B9" w:rsidP="00E36759">
      <w:pPr>
        <w:rPr>
          <w:rFonts w:asciiTheme="minorHAnsi" w:hAnsiTheme="minorHAnsi"/>
          <w:sz w:val="22"/>
          <w:szCs w:val="22"/>
        </w:rPr>
      </w:pPr>
      <w:r>
        <w:rPr>
          <w:rFonts w:asciiTheme="minorHAnsi" w:hAnsiTheme="minorHAnsi"/>
          <w:sz w:val="22"/>
          <w:szCs w:val="22"/>
        </w:rPr>
        <w:t>9.</w:t>
      </w:r>
      <w:r>
        <w:rPr>
          <w:rFonts w:asciiTheme="minorHAnsi" w:hAnsiTheme="minorHAnsi"/>
          <w:sz w:val="22"/>
          <w:szCs w:val="22"/>
        </w:rPr>
        <w:tab/>
        <w:t>Continuous improvement</w:t>
      </w:r>
    </w:p>
    <w:p w14:paraId="1D4FA7AC" w14:textId="77777777" w:rsidR="005A63F7" w:rsidRDefault="005A63F7" w:rsidP="00E36759">
      <w:pPr>
        <w:rPr>
          <w:rFonts w:asciiTheme="minorHAnsi" w:hAnsiTheme="minorHAnsi"/>
          <w:sz w:val="22"/>
          <w:szCs w:val="22"/>
        </w:rPr>
      </w:pPr>
      <w:r>
        <w:rPr>
          <w:rFonts w:asciiTheme="minorHAnsi" w:hAnsiTheme="minorHAnsi"/>
          <w:sz w:val="22"/>
          <w:szCs w:val="22"/>
        </w:rPr>
        <w:t>10.</w:t>
      </w:r>
      <w:r>
        <w:rPr>
          <w:rFonts w:asciiTheme="minorHAnsi" w:hAnsiTheme="minorHAnsi"/>
          <w:sz w:val="22"/>
          <w:szCs w:val="22"/>
        </w:rPr>
        <w:tab/>
        <w:t>References and additional sources of support</w:t>
      </w:r>
    </w:p>
    <w:p w14:paraId="13E02736" w14:textId="77777777" w:rsidR="00411A4C" w:rsidRDefault="00411A4C" w:rsidP="00E36759">
      <w:pPr>
        <w:rPr>
          <w:rFonts w:asciiTheme="minorHAnsi" w:hAnsiTheme="minorHAnsi"/>
          <w:sz w:val="22"/>
          <w:szCs w:val="22"/>
        </w:rPr>
      </w:pPr>
    </w:p>
    <w:p w14:paraId="194CFF29" w14:textId="77777777" w:rsidR="00411A4C" w:rsidRDefault="00411A4C" w:rsidP="00E36759">
      <w:pPr>
        <w:rPr>
          <w:rFonts w:asciiTheme="minorHAnsi" w:hAnsiTheme="minorHAnsi"/>
          <w:sz w:val="22"/>
          <w:szCs w:val="22"/>
        </w:rPr>
      </w:pPr>
    </w:p>
    <w:p w14:paraId="39E598BE" w14:textId="77777777" w:rsidR="00411A4C" w:rsidRDefault="00411A4C" w:rsidP="00E36759">
      <w:pPr>
        <w:rPr>
          <w:rFonts w:asciiTheme="minorHAnsi" w:hAnsiTheme="minorHAnsi"/>
          <w:sz w:val="22"/>
          <w:szCs w:val="22"/>
        </w:rPr>
      </w:pPr>
    </w:p>
    <w:p w14:paraId="38218A7D" w14:textId="77777777" w:rsidR="001F2E1C" w:rsidRDefault="001F2E1C" w:rsidP="00E36759">
      <w:pPr>
        <w:rPr>
          <w:rFonts w:asciiTheme="minorHAnsi" w:hAnsiTheme="minorHAnsi"/>
          <w:sz w:val="22"/>
          <w:szCs w:val="22"/>
        </w:rPr>
      </w:pPr>
    </w:p>
    <w:p w14:paraId="79CAB29A" w14:textId="77777777" w:rsidR="001F2E1C" w:rsidRDefault="001F2E1C" w:rsidP="00E36759">
      <w:pPr>
        <w:rPr>
          <w:rFonts w:asciiTheme="minorHAnsi" w:hAnsiTheme="minorHAnsi"/>
          <w:sz w:val="22"/>
          <w:szCs w:val="22"/>
        </w:rPr>
      </w:pPr>
    </w:p>
    <w:p w14:paraId="7032ABF0" w14:textId="77777777" w:rsidR="001F2E1C" w:rsidRDefault="001F2E1C" w:rsidP="00E36759">
      <w:pPr>
        <w:rPr>
          <w:rFonts w:asciiTheme="minorHAnsi" w:hAnsiTheme="minorHAnsi"/>
          <w:sz w:val="22"/>
          <w:szCs w:val="22"/>
        </w:rPr>
      </w:pPr>
    </w:p>
    <w:p w14:paraId="62FB08E7" w14:textId="77777777" w:rsidR="001F2E1C" w:rsidRDefault="001F2E1C" w:rsidP="00E36759">
      <w:pPr>
        <w:rPr>
          <w:rFonts w:asciiTheme="minorHAnsi" w:hAnsiTheme="minorHAnsi"/>
          <w:sz w:val="22"/>
          <w:szCs w:val="22"/>
        </w:rPr>
      </w:pPr>
    </w:p>
    <w:p w14:paraId="5391635A" w14:textId="67EAFB70" w:rsidR="002748B9" w:rsidRDefault="002748B9" w:rsidP="00E36759">
      <w:pPr>
        <w:rPr>
          <w:rFonts w:asciiTheme="minorHAnsi" w:hAnsiTheme="minorHAnsi"/>
          <w:sz w:val="22"/>
          <w:szCs w:val="22"/>
        </w:rPr>
      </w:pPr>
    </w:p>
    <w:p w14:paraId="0B9D60F2" w14:textId="77777777" w:rsidR="002748B9" w:rsidRDefault="002748B9" w:rsidP="00E36759">
      <w:pPr>
        <w:rPr>
          <w:rFonts w:asciiTheme="minorHAnsi" w:hAnsiTheme="minorHAnsi"/>
          <w:sz w:val="22"/>
          <w:szCs w:val="22"/>
        </w:rPr>
      </w:pPr>
    </w:p>
    <w:p w14:paraId="2F9CD0F3" w14:textId="77777777" w:rsidR="002748B9" w:rsidRDefault="002748B9" w:rsidP="00E36759">
      <w:pPr>
        <w:rPr>
          <w:rFonts w:asciiTheme="minorHAnsi" w:hAnsiTheme="minorHAnsi"/>
          <w:sz w:val="22"/>
          <w:szCs w:val="22"/>
        </w:rPr>
      </w:pPr>
    </w:p>
    <w:p w14:paraId="2E08B420" w14:textId="77777777" w:rsidR="002748B9" w:rsidRDefault="002748B9" w:rsidP="00E36759">
      <w:pPr>
        <w:rPr>
          <w:rFonts w:asciiTheme="minorHAnsi" w:hAnsiTheme="minorHAnsi"/>
          <w:sz w:val="22"/>
          <w:szCs w:val="22"/>
        </w:rPr>
      </w:pPr>
    </w:p>
    <w:p w14:paraId="1EF2EBCB" w14:textId="77777777" w:rsidR="002748B9" w:rsidRDefault="002748B9" w:rsidP="00E36759">
      <w:pPr>
        <w:rPr>
          <w:rFonts w:asciiTheme="minorHAnsi" w:hAnsiTheme="minorHAnsi"/>
          <w:sz w:val="22"/>
          <w:szCs w:val="22"/>
        </w:rPr>
      </w:pPr>
    </w:p>
    <w:p w14:paraId="684C9F1D" w14:textId="77777777" w:rsidR="002748B9" w:rsidRDefault="002748B9" w:rsidP="00E36759">
      <w:pPr>
        <w:rPr>
          <w:rFonts w:asciiTheme="minorHAnsi" w:hAnsiTheme="minorHAnsi"/>
          <w:sz w:val="22"/>
          <w:szCs w:val="22"/>
        </w:rPr>
      </w:pPr>
    </w:p>
    <w:p w14:paraId="5E81099A" w14:textId="77777777" w:rsidR="002748B9" w:rsidRDefault="002748B9" w:rsidP="00E36759">
      <w:pPr>
        <w:rPr>
          <w:rFonts w:asciiTheme="minorHAnsi" w:hAnsiTheme="minorHAnsi"/>
          <w:sz w:val="22"/>
          <w:szCs w:val="22"/>
        </w:rPr>
      </w:pPr>
    </w:p>
    <w:p w14:paraId="175A52A2" w14:textId="77777777" w:rsidR="002748B9" w:rsidRDefault="002748B9" w:rsidP="00E36759">
      <w:pPr>
        <w:rPr>
          <w:rFonts w:asciiTheme="minorHAnsi" w:hAnsiTheme="minorHAnsi"/>
          <w:sz w:val="22"/>
          <w:szCs w:val="22"/>
        </w:rPr>
      </w:pPr>
    </w:p>
    <w:p w14:paraId="7F20C3B9" w14:textId="77777777" w:rsidR="002748B9" w:rsidRDefault="002748B9" w:rsidP="00E36759">
      <w:pPr>
        <w:rPr>
          <w:rFonts w:asciiTheme="minorHAnsi" w:hAnsiTheme="minorHAnsi"/>
          <w:sz w:val="22"/>
          <w:szCs w:val="22"/>
        </w:rPr>
      </w:pPr>
    </w:p>
    <w:p w14:paraId="27019D39" w14:textId="77777777" w:rsidR="002748B9" w:rsidRDefault="002748B9" w:rsidP="00E36759">
      <w:pPr>
        <w:rPr>
          <w:rFonts w:asciiTheme="minorHAnsi" w:hAnsiTheme="minorHAnsi"/>
          <w:sz w:val="22"/>
          <w:szCs w:val="22"/>
        </w:rPr>
      </w:pPr>
    </w:p>
    <w:p w14:paraId="03F967DB" w14:textId="77777777" w:rsidR="002748B9" w:rsidRDefault="002748B9" w:rsidP="00E36759">
      <w:pPr>
        <w:rPr>
          <w:rFonts w:asciiTheme="minorHAnsi" w:hAnsiTheme="minorHAnsi"/>
          <w:sz w:val="22"/>
          <w:szCs w:val="22"/>
        </w:rPr>
      </w:pPr>
    </w:p>
    <w:p w14:paraId="1211EF5D" w14:textId="77777777" w:rsidR="002748B9" w:rsidRDefault="002748B9" w:rsidP="00E36759">
      <w:pPr>
        <w:rPr>
          <w:rFonts w:asciiTheme="minorHAnsi" w:hAnsiTheme="minorHAnsi"/>
          <w:sz w:val="22"/>
          <w:szCs w:val="22"/>
        </w:rPr>
      </w:pPr>
    </w:p>
    <w:p w14:paraId="55187C1B" w14:textId="77777777" w:rsidR="002748B9" w:rsidRDefault="002748B9" w:rsidP="00E36759">
      <w:pPr>
        <w:rPr>
          <w:rFonts w:asciiTheme="minorHAnsi" w:hAnsiTheme="minorHAnsi"/>
          <w:sz w:val="22"/>
          <w:szCs w:val="22"/>
        </w:rPr>
      </w:pPr>
    </w:p>
    <w:p w14:paraId="275DEFED" w14:textId="77777777" w:rsidR="002748B9" w:rsidRDefault="002748B9" w:rsidP="00E36759">
      <w:pPr>
        <w:rPr>
          <w:rFonts w:asciiTheme="minorHAnsi" w:hAnsiTheme="minorHAnsi"/>
          <w:sz w:val="22"/>
          <w:szCs w:val="22"/>
        </w:rPr>
      </w:pPr>
    </w:p>
    <w:p w14:paraId="59CA21F3" w14:textId="3CBCD653" w:rsidR="002748B9" w:rsidRDefault="000060A5" w:rsidP="00E36759">
      <w:pPr>
        <w:rPr>
          <w:rFonts w:asciiTheme="minorHAnsi" w:hAnsiTheme="minorHAnsi"/>
          <w:sz w:val="22"/>
          <w:szCs w:val="22"/>
        </w:rPr>
      </w:pPr>
      <w:r w:rsidRPr="00956959">
        <w:rPr>
          <w:rFonts w:asciiTheme="minorHAnsi" w:hAnsiTheme="minorHAnsi"/>
          <w:noProof/>
          <w:sz w:val="20"/>
          <w:lang w:eastAsia="en-GB"/>
        </w:rPr>
        <mc:AlternateContent>
          <mc:Choice Requires="wps">
            <w:drawing>
              <wp:anchor distT="0" distB="0" distL="114300" distR="114300" simplePos="0" relativeHeight="251666432" behindDoc="0" locked="0" layoutInCell="1" allowOverlap="1" wp14:anchorId="38B96EA8" wp14:editId="296EB756">
                <wp:simplePos x="0" y="0"/>
                <wp:positionH relativeFrom="margin">
                  <wp:posOffset>-9525</wp:posOffset>
                </wp:positionH>
                <wp:positionV relativeFrom="paragraph">
                  <wp:posOffset>84344510</wp:posOffset>
                </wp:positionV>
                <wp:extent cx="3800475" cy="76200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762000"/>
                        </a:xfrm>
                        <a:prstGeom prst="rect">
                          <a:avLst/>
                        </a:prstGeom>
                        <a:solidFill>
                          <a:srgbClr val="FFFFFF"/>
                        </a:solidFill>
                        <a:ln w="9525">
                          <a:solidFill>
                            <a:srgbClr val="000000"/>
                          </a:solidFill>
                          <a:miter lim="800000"/>
                          <a:headEnd/>
                          <a:tailEnd/>
                        </a:ln>
                      </wps:spPr>
                      <wps:txbx>
                        <w:txbxContent>
                          <w:p w14:paraId="433E3E13" w14:textId="77777777" w:rsidR="000060A5" w:rsidRPr="00956959" w:rsidRDefault="000060A5" w:rsidP="000060A5">
                            <w:pPr>
                              <w:jc w:val="center"/>
                              <w:rPr>
                                <w:rFonts w:asciiTheme="minorHAnsi" w:hAnsiTheme="minorHAnsi"/>
                                <w:sz w:val="22"/>
                                <w:szCs w:val="22"/>
                              </w:rPr>
                            </w:pPr>
                            <w:r w:rsidRPr="00956959">
                              <w:rPr>
                                <w:rFonts w:asciiTheme="minorHAnsi" w:hAnsiTheme="minorHAnsi"/>
                                <w:sz w:val="22"/>
                                <w:szCs w:val="22"/>
                              </w:rPr>
                              <w:t>Assist with, or arrange for</w:t>
                            </w:r>
                            <w:r>
                              <w:rPr>
                                <w:rFonts w:asciiTheme="minorHAnsi" w:hAnsiTheme="minorHAnsi"/>
                                <w:sz w:val="22"/>
                                <w:szCs w:val="22"/>
                              </w:rPr>
                              <w:t>,</w:t>
                            </w:r>
                            <w:r w:rsidRPr="00956959">
                              <w:rPr>
                                <w:rFonts w:asciiTheme="minorHAnsi" w:hAnsiTheme="minorHAnsi"/>
                                <w:sz w:val="22"/>
                                <w:szCs w:val="22"/>
                              </w:rPr>
                              <w:t xml:space="preserve"> support for the care after death, in liaison with the deceased’s General Practitioner, Out of hours Service, family and/or Funeral Director, for the removal of the body to a funeral home or mortuary.</w:t>
                            </w:r>
                          </w:p>
                          <w:p w14:paraId="45E03765" w14:textId="77777777" w:rsidR="000060A5" w:rsidRDefault="000060A5" w:rsidP="000060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96EA8" id="_x0000_t202" coordsize="21600,21600" o:spt="202" path="m,l,21600r21600,l21600,xe">
                <v:stroke joinstyle="miter"/>
                <v:path gradientshapeok="t" o:connecttype="rect"/>
              </v:shapetype>
              <v:shape id="Text Box 2" o:spid="_x0000_s1026" type="#_x0000_t202" style="position:absolute;left:0;text-align:left;margin-left:-.75pt;margin-top:6641.3pt;width:299.25pt;height:6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">
                <v:textbox>
                  <w:txbxContent>
                    <w:p w14:paraId="433E3E13" w14:textId="77777777" w:rsidR="000060A5" w:rsidRPr="00956959" w:rsidRDefault="000060A5" w:rsidP="000060A5">
                      <w:pPr>
                        <w:jc w:val="center"/>
                        <w:rPr>
                          <w:rFonts w:asciiTheme="minorHAnsi" w:hAnsiTheme="minorHAnsi"/>
                          <w:sz w:val="22"/>
                          <w:szCs w:val="22"/>
                        </w:rPr>
                      </w:pPr>
                      <w:r w:rsidRPr="00956959">
                        <w:rPr>
                          <w:rFonts w:asciiTheme="minorHAnsi" w:hAnsiTheme="minorHAnsi"/>
                          <w:sz w:val="22"/>
                          <w:szCs w:val="22"/>
                        </w:rPr>
                        <w:t>Assist with, or arrange for</w:t>
                      </w:r>
                      <w:r>
                        <w:rPr>
                          <w:rFonts w:asciiTheme="minorHAnsi" w:hAnsiTheme="minorHAnsi"/>
                          <w:sz w:val="22"/>
                          <w:szCs w:val="22"/>
                        </w:rPr>
                        <w:t>,</w:t>
                      </w:r>
                      <w:r w:rsidRPr="00956959">
                        <w:rPr>
                          <w:rFonts w:asciiTheme="minorHAnsi" w:hAnsiTheme="minorHAnsi"/>
                          <w:sz w:val="22"/>
                          <w:szCs w:val="22"/>
                        </w:rPr>
                        <w:t xml:space="preserve"> support for the care after death, in liaison with the deceased’s General Practitioner, Out of hours Service, family and/or Funeral Director, for the removal of the body to a funeral home or mortuary.</w:t>
                      </w:r>
                    </w:p>
                    <w:p w14:paraId="45E03765" w14:textId="77777777" w:rsidR="000060A5" w:rsidRDefault="000060A5" w:rsidP="000060A5"/>
                  </w:txbxContent>
                </v:textbox>
                <w10:wrap anchorx="margin"/>
              </v:shape>
            </w:pict>
          </mc:Fallback>
        </mc:AlternateContent>
      </w:r>
    </w:p>
    <w:p w14:paraId="3A8552BA" w14:textId="77777777" w:rsidR="00C530EE" w:rsidRDefault="00C530EE" w:rsidP="00E36759">
      <w:pPr>
        <w:rPr>
          <w:rFonts w:asciiTheme="minorHAnsi" w:hAnsiTheme="minorHAnsi"/>
          <w:sz w:val="22"/>
          <w:szCs w:val="22"/>
        </w:rPr>
      </w:pPr>
    </w:p>
    <w:p w14:paraId="27C36F2E" w14:textId="77777777" w:rsidR="00C94CED" w:rsidRPr="00B623C1" w:rsidRDefault="00411A4C" w:rsidP="00E36759">
      <w:pPr>
        <w:rPr>
          <w:rFonts w:asciiTheme="minorHAnsi" w:hAnsiTheme="minorHAnsi"/>
          <w:b/>
          <w:sz w:val="22"/>
          <w:szCs w:val="22"/>
        </w:rPr>
      </w:pPr>
      <w:r>
        <w:rPr>
          <w:rFonts w:asciiTheme="minorHAnsi" w:hAnsiTheme="minorHAnsi"/>
          <w:b/>
          <w:sz w:val="22"/>
          <w:szCs w:val="22"/>
        </w:rPr>
        <w:t>1.</w:t>
      </w:r>
      <w:r>
        <w:rPr>
          <w:rFonts w:asciiTheme="minorHAnsi" w:hAnsiTheme="minorHAnsi"/>
          <w:b/>
          <w:sz w:val="22"/>
          <w:szCs w:val="22"/>
        </w:rPr>
        <w:tab/>
      </w:r>
      <w:r w:rsidR="00C94CED" w:rsidRPr="00B623C1">
        <w:rPr>
          <w:rFonts w:asciiTheme="minorHAnsi" w:hAnsiTheme="minorHAnsi"/>
          <w:b/>
          <w:sz w:val="22"/>
          <w:szCs w:val="22"/>
        </w:rPr>
        <w:t>Introduction</w:t>
      </w:r>
      <w:r w:rsidR="001F2E1C">
        <w:rPr>
          <w:rFonts w:asciiTheme="minorHAnsi" w:hAnsiTheme="minorHAnsi"/>
          <w:b/>
          <w:sz w:val="22"/>
          <w:szCs w:val="22"/>
        </w:rPr>
        <w:t xml:space="preserve"> and explanatory notes</w:t>
      </w:r>
    </w:p>
    <w:p w14:paraId="0F8D07BD" w14:textId="77777777" w:rsidR="00870486" w:rsidRDefault="0065501C" w:rsidP="00870486">
      <w:pPr>
        <w:rPr>
          <w:rFonts w:cs="Arial"/>
          <w:sz w:val="22"/>
          <w:szCs w:val="22"/>
        </w:rPr>
      </w:pPr>
      <w:r w:rsidRPr="00486F51">
        <w:rPr>
          <w:rFonts w:asciiTheme="minorHAnsi" w:hAnsiTheme="minorHAnsi" w:cs="Arial"/>
          <w:color w:val="000000"/>
          <w:sz w:val="22"/>
          <w:szCs w:val="22"/>
        </w:rPr>
        <w:t xml:space="preserve">The Scottish Government's 2020 Vision is that by 2020 everyone is able to live longer healthier lives at home, or in a homely setting, supported by integrated health and social care services.  </w:t>
      </w:r>
      <w:r w:rsidR="00486F51" w:rsidRPr="00486F51">
        <w:rPr>
          <w:rFonts w:asciiTheme="minorHAnsi" w:hAnsiTheme="minorHAnsi" w:cs="Arial"/>
          <w:sz w:val="22"/>
          <w:szCs w:val="22"/>
        </w:rPr>
        <w:t xml:space="preserve">In the context of these policy aspirations and other </w:t>
      </w:r>
      <w:r w:rsidR="008E3571">
        <w:rPr>
          <w:rFonts w:asciiTheme="minorHAnsi" w:hAnsiTheme="minorHAnsi" w:cs="Arial"/>
          <w:sz w:val="22"/>
          <w:szCs w:val="22"/>
        </w:rPr>
        <w:t>societal developments</w:t>
      </w:r>
      <w:r w:rsidR="00486F51" w:rsidRPr="00486F51">
        <w:rPr>
          <w:rFonts w:asciiTheme="minorHAnsi" w:hAnsiTheme="minorHAnsi" w:cs="Arial"/>
          <w:sz w:val="22"/>
          <w:szCs w:val="22"/>
        </w:rPr>
        <w:t xml:space="preserve">, </w:t>
      </w:r>
      <w:r w:rsidR="00185CBF">
        <w:rPr>
          <w:rFonts w:asciiTheme="minorHAnsi" w:hAnsiTheme="minorHAnsi" w:cs="Arial"/>
          <w:sz w:val="22"/>
          <w:szCs w:val="22"/>
        </w:rPr>
        <w:t>it is foreseeable</w:t>
      </w:r>
      <w:r w:rsidR="008E3571">
        <w:rPr>
          <w:rFonts w:asciiTheme="minorHAnsi" w:hAnsiTheme="minorHAnsi" w:cs="Arial"/>
          <w:sz w:val="22"/>
          <w:szCs w:val="22"/>
        </w:rPr>
        <w:t xml:space="preserve"> that more people may</w:t>
      </w:r>
      <w:r w:rsidR="00486F51" w:rsidRPr="00486F51">
        <w:rPr>
          <w:rFonts w:asciiTheme="minorHAnsi" w:hAnsiTheme="minorHAnsi" w:cs="Arial"/>
          <w:sz w:val="22"/>
          <w:szCs w:val="22"/>
        </w:rPr>
        <w:t xml:space="preserve"> choose to die at home or in a homely setting. This may bring challenges for multi-disciplinary health and social care teams to ensure that a timely response</w:t>
      </w:r>
      <w:r w:rsidR="00486F51">
        <w:rPr>
          <w:rFonts w:asciiTheme="minorHAnsi" w:hAnsiTheme="minorHAnsi" w:cs="Arial"/>
          <w:sz w:val="22"/>
          <w:szCs w:val="22"/>
        </w:rPr>
        <w:t>,</w:t>
      </w:r>
      <w:r w:rsidR="00486F51" w:rsidRPr="00486F51">
        <w:rPr>
          <w:rFonts w:asciiTheme="minorHAnsi" w:hAnsiTheme="minorHAnsi" w:cs="Arial"/>
          <w:sz w:val="22"/>
          <w:szCs w:val="22"/>
        </w:rPr>
        <w:t xml:space="preserve"> to confirm that someone has died</w:t>
      </w:r>
      <w:r w:rsidR="00486F51">
        <w:rPr>
          <w:rFonts w:asciiTheme="minorHAnsi" w:hAnsiTheme="minorHAnsi" w:cs="Arial"/>
          <w:sz w:val="22"/>
          <w:szCs w:val="22"/>
        </w:rPr>
        <w:t>,</w:t>
      </w:r>
      <w:r w:rsidR="00486F51" w:rsidRPr="00486F51">
        <w:rPr>
          <w:rFonts w:asciiTheme="minorHAnsi" w:hAnsiTheme="minorHAnsi" w:cs="Arial"/>
          <w:sz w:val="22"/>
          <w:szCs w:val="22"/>
        </w:rPr>
        <w:t xml:space="preserve"> takes place within an acceptable timeframe.</w:t>
      </w:r>
      <w:r w:rsidR="00870486" w:rsidRPr="00870486">
        <w:rPr>
          <w:rFonts w:cs="Arial"/>
          <w:sz w:val="22"/>
          <w:szCs w:val="22"/>
        </w:rPr>
        <w:t xml:space="preserve"> </w:t>
      </w:r>
    </w:p>
    <w:p w14:paraId="306E90D6" w14:textId="77777777" w:rsidR="00473C05" w:rsidRPr="00185CBF" w:rsidRDefault="00473C05" w:rsidP="00473C05">
      <w:pPr>
        <w:rPr>
          <w:rFonts w:asciiTheme="minorHAnsi" w:hAnsiTheme="minorHAnsi" w:cs="Arial"/>
          <w:sz w:val="22"/>
          <w:szCs w:val="22"/>
        </w:rPr>
      </w:pPr>
    </w:p>
    <w:p w14:paraId="1CB73DE8" w14:textId="77777777" w:rsidR="007F735B" w:rsidRDefault="007F735B" w:rsidP="00870486">
      <w:pPr>
        <w:rPr>
          <w:rFonts w:asciiTheme="minorHAnsi" w:hAnsiTheme="minorHAnsi" w:cs="Arial"/>
          <w:sz w:val="22"/>
          <w:szCs w:val="22"/>
        </w:rPr>
      </w:pPr>
      <w:r w:rsidRPr="007F735B">
        <w:rPr>
          <w:rFonts w:asciiTheme="minorHAnsi" w:hAnsiTheme="minorHAnsi" w:cs="Arial"/>
          <w:sz w:val="22"/>
          <w:szCs w:val="22"/>
        </w:rPr>
        <w:t>Whilst this framework may be helpful in reframing the approach to confirmation of death in the community context, its principles are equally applicable to the in-patient or hospital environment.</w:t>
      </w:r>
    </w:p>
    <w:p w14:paraId="3CCEB0CB" w14:textId="77777777" w:rsidR="00D41083" w:rsidRDefault="00D41083" w:rsidP="00870486">
      <w:pPr>
        <w:rPr>
          <w:rFonts w:asciiTheme="minorHAnsi" w:hAnsiTheme="minorHAnsi" w:cs="Arial"/>
          <w:sz w:val="22"/>
          <w:szCs w:val="22"/>
        </w:rPr>
      </w:pPr>
    </w:p>
    <w:p w14:paraId="60612879" w14:textId="77777777" w:rsidR="00D41083" w:rsidRPr="00D41083" w:rsidRDefault="00D41083" w:rsidP="00870486">
      <w:pPr>
        <w:rPr>
          <w:rFonts w:asciiTheme="minorHAnsi" w:hAnsiTheme="minorHAnsi" w:cs="Arial"/>
          <w:sz w:val="22"/>
          <w:szCs w:val="22"/>
        </w:rPr>
      </w:pPr>
      <w:r>
        <w:rPr>
          <w:rFonts w:asciiTheme="minorHAnsi" w:hAnsiTheme="minorHAnsi" w:cs="Arial"/>
          <w:sz w:val="22"/>
          <w:szCs w:val="22"/>
        </w:rPr>
        <w:t xml:space="preserve">It is important to note that there are differences of approach to that taken in England, hence the need to set out in this framework the recommended elements for inclusion </w:t>
      </w:r>
      <w:r w:rsidR="00E96E1F">
        <w:rPr>
          <w:rFonts w:asciiTheme="minorHAnsi" w:hAnsiTheme="minorHAnsi" w:cs="Arial"/>
          <w:sz w:val="22"/>
          <w:szCs w:val="22"/>
        </w:rPr>
        <w:t>with</w:t>
      </w:r>
      <w:r>
        <w:rPr>
          <w:rFonts w:asciiTheme="minorHAnsi" w:hAnsiTheme="minorHAnsi" w:cs="Arial"/>
          <w:sz w:val="22"/>
          <w:szCs w:val="22"/>
        </w:rPr>
        <w:t>in the Scottish context</w:t>
      </w:r>
      <w:r w:rsidR="00FF111C">
        <w:rPr>
          <w:rFonts w:asciiTheme="minorHAnsi" w:hAnsiTheme="minorHAnsi" w:cs="Arial"/>
          <w:sz w:val="22"/>
          <w:szCs w:val="22"/>
        </w:rPr>
        <w:t>, as laid out in the following paragraph</w:t>
      </w:r>
      <w:r>
        <w:rPr>
          <w:rFonts w:asciiTheme="minorHAnsi" w:hAnsiTheme="minorHAnsi" w:cs="Arial"/>
          <w:sz w:val="22"/>
          <w:szCs w:val="22"/>
        </w:rPr>
        <w:t xml:space="preserve">.   </w:t>
      </w:r>
    </w:p>
    <w:p w14:paraId="0A5A83CD" w14:textId="77777777" w:rsidR="00486F51" w:rsidRDefault="00486F51" w:rsidP="00486F51">
      <w:pPr>
        <w:rPr>
          <w:rFonts w:asciiTheme="minorHAnsi" w:hAnsiTheme="minorHAnsi" w:cs="Arial"/>
          <w:sz w:val="22"/>
          <w:szCs w:val="22"/>
        </w:rPr>
      </w:pPr>
    </w:p>
    <w:p w14:paraId="4D7EFAC8" w14:textId="77777777" w:rsidR="0030440A" w:rsidRDefault="0030440A" w:rsidP="00486F51">
      <w:pPr>
        <w:rPr>
          <w:rFonts w:asciiTheme="minorHAnsi" w:hAnsiTheme="minorHAnsi" w:cs="Arial"/>
          <w:sz w:val="22"/>
          <w:szCs w:val="22"/>
        </w:rPr>
      </w:pPr>
      <w:r>
        <w:rPr>
          <w:rFonts w:asciiTheme="minorHAnsi" w:hAnsiTheme="minorHAnsi" w:cs="Arial"/>
          <w:sz w:val="22"/>
          <w:szCs w:val="22"/>
        </w:rPr>
        <w:t>This framework introduces or reinforces the following:</w:t>
      </w:r>
    </w:p>
    <w:p w14:paraId="1B67A40C" w14:textId="77777777" w:rsidR="0030440A" w:rsidRDefault="0030440A" w:rsidP="0030440A">
      <w:pPr>
        <w:pStyle w:val="ListParagraph"/>
        <w:numPr>
          <w:ilvl w:val="0"/>
          <w:numId w:val="7"/>
        </w:numPr>
        <w:rPr>
          <w:rFonts w:asciiTheme="minorHAnsi" w:hAnsiTheme="minorHAnsi" w:cs="Arial"/>
          <w:sz w:val="22"/>
          <w:szCs w:val="22"/>
        </w:rPr>
      </w:pPr>
      <w:r>
        <w:rPr>
          <w:rFonts w:asciiTheme="minorHAnsi" w:hAnsiTheme="minorHAnsi" w:cs="Arial"/>
          <w:sz w:val="22"/>
          <w:szCs w:val="22"/>
        </w:rPr>
        <w:t>A change in terminology to use the phrase ‘</w:t>
      </w:r>
      <w:r w:rsidRPr="0030440A">
        <w:rPr>
          <w:rFonts w:asciiTheme="minorHAnsi" w:hAnsiTheme="minorHAnsi" w:cs="Arial"/>
          <w:b/>
          <w:sz w:val="22"/>
          <w:szCs w:val="22"/>
        </w:rPr>
        <w:t>confirmation of death</w:t>
      </w:r>
      <w:r>
        <w:rPr>
          <w:rFonts w:asciiTheme="minorHAnsi" w:hAnsiTheme="minorHAnsi" w:cs="Arial"/>
          <w:sz w:val="22"/>
          <w:szCs w:val="22"/>
        </w:rPr>
        <w:t>’ (inste</w:t>
      </w:r>
      <w:r w:rsidR="000866C1">
        <w:rPr>
          <w:rFonts w:asciiTheme="minorHAnsi" w:hAnsiTheme="minorHAnsi" w:cs="Arial"/>
          <w:sz w:val="22"/>
          <w:szCs w:val="22"/>
        </w:rPr>
        <w:t>ad of ‘Verification of Death’,</w:t>
      </w:r>
      <w:r>
        <w:rPr>
          <w:rFonts w:asciiTheme="minorHAnsi" w:hAnsiTheme="minorHAnsi" w:cs="Arial"/>
          <w:sz w:val="22"/>
          <w:szCs w:val="22"/>
        </w:rPr>
        <w:t xml:space="preserve"> ‘Pronouncement of Life Extinct’</w:t>
      </w:r>
      <w:r w:rsidR="000866C1">
        <w:rPr>
          <w:rFonts w:asciiTheme="minorHAnsi" w:hAnsiTheme="minorHAnsi" w:cs="Arial"/>
          <w:sz w:val="22"/>
          <w:szCs w:val="22"/>
        </w:rPr>
        <w:t xml:space="preserve"> or ‘cessation of life’</w:t>
      </w:r>
      <w:r>
        <w:rPr>
          <w:rFonts w:asciiTheme="minorHAnsi" w:hAnsiTheme="minorHAnsi" w:cs="Arial"/>
          <w:sz w:val="22"/>
          <w:szCs w:val="22"/>
        </w:rPr>
        <w:t>)</w:t>
      </w:r>
    </w:p>
    <w:p w14:paraId="720D2E95" w14:textId="77777777" w:rsidR="0030440A" w:rsidRDefault="0030440A" w:rsidP="0030440A">
      <w:pPr>
        <w:pStyle w:val="ListParagraph"/>
        <w:numPr>
          <w:ilvl w:val="0"/>
          <w:numId w:val="7"/>
        </w:numPr>
        <w:rPr>
          <w:rFonts w:asciiTheme="minorHAnsi" w:hAnsiTheme="minorHAnsi" w:cs="Arial"/>
          <w:sz w:val="22"/>
          <w:szCs w:val="22"/>
        </w:rPr>
      </w:pPr>
      <w:r>
        <w:rPr>
          <w:rFonts w:asciiTheme="minorHAnsi" w:hAnsiTheme="minorHAnsi" w:cs="Arial"/>
          <w:sz w:val="22"/>
          <w:szCs w:val="22"/>
        </w:rPr>
        <w:t xml:space="preserve">Recognition that </w:t>
      </w:r>
      <w:r w:rsidRPr="000866C1">
        <w:rPr>
          <w:rFonts w:asciiTheme="minorHAnsi" w:hAnsiTheme="minorHAnsi" w:cs="Arial"/>
          <w:b/>
          <w:sz w:val="22"/>
          <w:szCs w:val="22"/>
        </w:rPr>
        <w:t>registered health care professionals</w:t>
      </w:r>
      <w:r>
        <w:rPr>
          <w:rFonts w:asciiTheme="minorHAnsi" w:hAnsiTheme="minorHAnsi" w:cs="Arial"/>
          <w:sz w:val="22"/>
          <w:szCs w:val="22"/>
        </w:rPr>
        <w:t xml:space="preserve"> can confirm death (rather than the previous restriction to </w:t>
      </w:r>
      <w:r w:rsidR="00BE71F9">
        <w:rPr>
          <w:rFonts w:asciiTheme="minorHAnsi" w:hAnsiTheme="minorHAnsi" w:cs="Arial"/>
          <w:sz w:val="22"/>
          <w:szCs w:val="22"/>
        </w:rPr>
        <w:t xml:space="preserve">registered </w:t>
      </w:r>
      <w:r>
        <w:rPr>
          <w:rFonts w:asciiTheme="minorHAnsi" w:hAnsiTheme="minorHAnsi" w:cs="Arial"/>
          <w:sz w:val="22"/>
          <w:szCs w:val="22"/>
        </w:rPr>
        <w:t xml:space="preserve">nurses only) </w:t>
      </w:r>
    </w:p>
    <w:p w14:paraId="7EC0FC3E" w14:textId="77777777" w:rsidR="0030440A" w:rsidRDefault="0030440A" w:rsidP="0030440A">
      <w:pPr>
        <w:pStyle w:val="ListParagraph"/>
        <w:numPr>
          <w:ilvl w:val="0"/>
          <w:numId w:val="7"/>
        </w:numPr>
        <w:rPr>
          <w:rFonts w:asciiTheme="minorHAnsi" w:hAnsiTheme="minorHAnsi" w:cs="Arial"/>
          <w:sz w:val="22"/>
          <w:szCs w:val="22"/>
        </w:rPr>
      </w:pPr>
      <w:r>
        <w:rPr>
          <w:rFonts w:asciiTheme="minorHAnsi" w:hAnsiTheme="minorHAnsi" w:cs="Arial"/>
          <w:sz w:val="22"/>
          <w:szCs w:val="22"/>
        </w:rPr>
        <w:t xml:space="preserve">and in </w:t>
      </w:r>
      <w:r w:rsidRPr="000866C1">
        <w:rPr>
          <w:rFonts w:asciiTheme="minorHAnsi" w:hAnsiTheme="minorHAnsi" w:cs="Arial"/>
          <w:b/>
          <w:sz w:val="22"/>
          <w:szCs w:val="22"/>
        </w:rPr>
        <w:t>any circumstances</w:t>
      </w:r>
      <w:r>
        <w:rPr>
          <w:rFonts w:asciiTheme="minorHAnsi" w:hAnsiTheme="minorHAnsi" w:cs="Arial"/>
          <w:sz w:val="22"/>
          <w:szCs w:val="22"/>
        </w:rPr>
        <w:t xml:space="preserve"> (rather than the previous restriction to ‘expected’ deaths only)</w:t>
      </w:r>
    </w:p>
    <w:p w14:paraId="4C99C8F0" w14:textId="77777777" w:rsidR="0030440A" w:rsidRDefault="0030440A" w:rsidP="0030440A">
      <w:pPr>
        <w:pStyle w:val="ListParagraph"/>
        <w:numPr>
          <w:ilvl w:val="0"/>
          <w:numId w:val="7"/>
        </w:numPr>
        <w:rPr>
          <w:rFonts w:asciiTheme="minorHAnsi" w:hAnsiTheme="minorHAnsi"/>
          <w:sz w:val="22"/>
          <w:szCs w:val="22"/>
        </w:rPr>
      </w:pPr>
      <w:r w:rsidRPr="0030440A">
        <w:rPr>
          <w:rFonts w:asciiTheme="minorHAnsi" w:hAnsiTheme="minorHAnsi"/>
          <w:sz w:val="22"/>
          <w:szCs w:val="22"/>
        </w:rPr>
        <w:t xml:space="preserve">Registered healthcare professionals are able to confirm death, recognising their accountability and autonomy, and there is </w:t>
      </w:r>
      <w:r w:rsidR="000866C1">
        <w:rPr>
          <w:rFonts w:asciiTheme="minorHAnsi" w:hAnsiTheme="minorHAnsi"/>
          <w:b/>
          <w:sz w:val="22"/>
          <w:szCs w:val="22"/>
        </w:rPr>
        <w:t>no requirement for permission</w:t>
      </w:r>
      <w:r w:rsidRPr="000866C1">
        <w:rPr>
          <w:rFonts w:asciiTheme="minorHAnsi" w:hAnsiTheme="minorHAnsi"/>
          <w:b/>
          <w:sz w:val="22"/>
          <w:szCs w:val="22"/>
        </w:rPr>
        <w:t xml:space="preserve"> to be given</w:t>
      </w:r>
      <w:r w:rsidRPr="0030440A">
        <w:rPr>
          <w:rFonts w:asciiTheme="minorHAnsi" w:hAnsiTheme="minorHAnsi"/>
          <w:sz w:val="22"/>
          <w:szCs w:val="22"/>
        </w:rPr>
        <w:t xml:space="preserve"> for a s</w:t>
      </w:r>
      <w:r w:rsidR="000866C1">
        <w:rPr>
          <w:rFonts w:asciiTheme="minorHAnsi" w:hAnsiTheme="minorHAnsi"/>
          <w:sz w:val="22"/>
          <w:szCs w:val="22"/>
        </w:rPr>
        <w:t>pecified period of time</w:t>
      </w:r>
      <w:r w:rsidRPr="0030440A">
        <w:rPr>
          <w:rFonts w:asciiTheme="minorHAnsi" w:hAnsiTheme="minorHAnsi"/>
          <w:sz w:val="22"/>
          <w:szCs w:val="22"/>
        </w:rPr>
        <w:t xml:space="preserve"> by a </w:t>
      </w:r>
      <w:r w:rsidR="00C530EE">
        <w:rPr>
          <w:rFonts w:asciiTheme="minorHAnsi" w:hAnsiTheme="minorHAnsi"/>
          <w:sz w:val="22"/>
          <w:szCs w:val="22"/>
        </w:rPr>
        <w:t>registered medical practitioner</w:t>
      </w:r>
    </w:p>
    <w:p w14:paraId="42BE871D" w14:textId="77777777" w:rsidR="004431DB" w:rsidRDefault="00C530EE" w:rsidP="0030440A">
      <w:pPr>
        <w:pStyle w:val="ListParagraph"/>
        <w:numPr>
          <w:ilvl w:val="0"/>
          <w:numId w:val="7"/>
        </w:numPr>
        <w:rPr>
          <w:rFonts w:asciiTheme="minorHAnsi" w:hAnsiTheme="minorHAnsi"/>
          <w:sz w:val="22"/>
          <w:szCs w:val="22"/>
        </w:rPr>
      </w:pPr>
      <w:r>
        <w:rPr>
          <w:rFonts w:asciiTheme="minorHAnsi" w:hAnsiTheme="minorHAnsi"/>
          <w:sz w:val="22"/>
          <w:szCs w:val="22"/>
        </w:rPr>
        <w:t xml:space="preserve">Should the healthcare professional not be present at the time of death, then information from </w:t>
      </w:r>
      <w:r w:rsidRPr="00B21141">
        <w:rPr>
          <w:rFonts w:asciiTheme="minorHAnsi" w:hAnsiTheme="minorHAnsi"/>
          <w:b/>
          <w:sz w:val="22"/>
          <w:szCs w:val="22"/>
        </w:rPr>
        <w:t>those who were present</w:t>
      </w:r>
      <w:r>
        <w:rPr>
          <w:rFonts w:asciiTheme="minorHAnsi" w:hAnsiTheme="minorHAnsi"/>
          <w:sz w:val="22"/>
          <w:szCs w:val="22"/>
        </w:rPr>
        <w:t xml:space="preserve"> may be taken into</w:t>
      </w:r>
      <w:r w:rsidR="00681A49">
        <w:rPr>
          <w:rFonts w:asciiTheme="minorHAnsi" w:hAnsiTheme="minorHAnsi"/>
          <w:sz w:val="22"/>
          <w:szCs w:val="22"/>
        </w:rPr>
        <w:t xml:space="preserve"> account when</w:t>
      </w:r>
      <w:r>
        <w:rPr>
          <w:rFonts w:asciiTheme="minorHAnsi" w:hAnsiTheme="minorHAnsi"/>
          <w:sz w:val="22"/>
          <w:szCs w:val="22"/>
        </w:rPr>
        <w:t xml:space="preserve"> completing documentation</w:t>
      </w:r>
    </w:p>
    <w:p w14:paraId="22523AE7" w14:textId="77777777" w:rsidR="00C530EE" w:rsidRPr="0030440A" w:rsidRDefault="004431DB" w:rsidP="0030440A">
      <w:pPr>
        <w:pStyle w:val="ListParagraph"/>
        <w:numPr>
          <w:ilvl w:val="0"/>
          <w:numId w:val="7"/>
        </w:numPr>
        <w:rPr>
          <w:rFonts w:asciiTheme="minorHAnsi" w:hAnsiTheme="minorHAnsi"/>
          <w:sz w:val="22"/>
          <w:szCs w:val="22"/>
        </w:rPr>
      </w:pPr>
      <w:r>
        <w:rPr>
          <w:rFonts w:asciiTheme="minorHAnsi" w:hAnsiTheme="minorHAnsi"/>
          <w:sz w:val="22"/>
          <w:szCs w:val="22"/>
        </w:rPr>
        <w:t xml:space="preserve">The healthcare professional confirming death </w:t>
      </w:r>
      <w:r w:rsidRPr="004431DB">
        <w:rPr>
          <w:rFonts w:asciiTheme="minorHAnsi" w:hAnsiTheme="minorHAnsi"/>
          <w:b/>
          <w:sz w:val="22"/>
          <w:szCs w:val="22"/>
        </w:rPr>
        <w:t>does not have to have known or treated</w:t>
      </w:r>
      <w:r>
        <w:rPr>
          <w:rFonts w:asciiTheme="minorHAnsi" w:hAnsiTheme="minorHAnsi"/>
          <w:sz w:val="22"/>
          <w:szCs w:val="22"/>
        </w:rPr>
        <w:t xml:space="preserve"> the deceased person in life </w:t>
      </w:r>
      <w:r w:rsidR="00C530EE">
        <w:rPr>
          <w:rFonts w:asciiTheme="minorHAnsi" w:hAnsiTheme="minorHAnsi"/>
          <w:sz w:val="22"/>
          <w:szCs w:val="22"/>
        </w:rPr>
        <w:t xml:space="preserve">  </w:t>
      </w:r>
    </w:p>
    <w:p w14:paraId="47AA81D0" w14:textId="77777777" w:rsidR="00411A4C" w:rsidRDefault="00411A4C" w:rsidP="00E36759">
      <w:pPr>
        <w:rPr>
          <w:rFonts w:asciiTheme="minorHAnsi" w:hAnsiTheme="minorHAnsi"/>
          <w:b/>
          <w:sz w:val="22"/>
          <w:szCs w:val="22"/>
        </w:rPr>
      </w:pPr>
    </w:p>
    <w:p w14:paraId="7342F6DB" w14:textId="77777777" w:rsidR="00681A49" w:rsidRDefault="00681A49" w:rsidP="00E36759">
      <w:pPr>
        <w:rPr>
          <w:rFonts w:asciiTheme="minorHAnsi" w:hAnsiTheme="minorHAnsi"/>
          <w:b/>
          <w:sz w:val="22"/>
          <w:szCs w:val="22"/>
        </w:rPr>
      </w:pPr>
    </w:p>
    <w:p w14:paraId="6B0517C8" w14:textId="77777777" w:rsidR="00C94CED" w:rsidRPr="00B623C1" w:rsidRDefault="00411A4C" w:rsidP="00E36759">
      <w:pPr>
        <w:rPr>
          <w:rFonts w:asciiTheme="minorHAnsi" w:hAnsiTheme="minorHAnsi"/>
          <w:b/>
          <w:sz w:val="22"/>
          <w:szCs w:val="22"/>
        </w:rPr>
      </w:pPr>
      <w:r>
        <w:rPr>
          <w:rFonts w:asciiTheme="minorHAnsi" w:hAnsiTheme="minorHAnsi"/>
          <w:b/>
          <w:sz w:val="22"/>
          <w:szCs w:val="22"/>
        </w:rPr>
        <w:t>2.</w:t>
      </w:r>
      <w:r>
        <w:rPr>
          <w:rFonts w:asciiTheme="minorHAnsi" w:hAnsiTheme="minorHAnsi"/>
          <w:b/>
          <w:sz w:val="22"/>
          <w:szCs w:val="22"/>
        </w:rPr>
        <w:tab/>
      </w:r>
      <w:r w:rsidR="00C94CED" w:rsidRPr="00B623C1">
        <w:rPr>
          <w:rFonts w:asciiTheme="minorHAnsi" w:hAnsiTheme="minorHAnsi"/>
          <w:b/>
          <w:sz w:val="22"/>
          <w:szCs w:val="22"/>
        </w:rPr>
        <w:t>Background</w:t>
      </w:r>
    </w:p>
    <w:p w14:paraId="3D6E46F9" w14:textId="77777777" w:rsidR="00C94CED" w:rsidRDefault="00C94CED" w:rsidP="00E36759">
      <w:pPr>
        <w:rPr>
          <w:rFonts w:asciiTheme="minorHAnsi" w:hAnsiTheme="minorHAnsi"/>
          <w:sz w:val="22"/>
          <w:szCs w:val="22"/>
        </w:rPr>
      </w:pPr>
      <w:r>
        <w:rPr>
          <w:rFonts w:asciiTheme="minorHAnsi" w:hAnsiTheme="minorHAnsi"/>
          <w:sz w:val="22"/>
          <w:szCs w:val="22"/>
        </w:rPr>
        <w:t>The Chief Nursing Officer for Scotland issued a Director’s Letter in May 2017</w:t>
      </w:r>
      <w:r w:rsidR="00865290">
        <w:rPr>
          <w:rStyle w:val="FootnoteReference"/>
          <w:rFonts w:asciiTheme="minorHAnsi" w:hAnsiTheme="minorHAnsi"/>
          <w:sz w:val="22"/>
          <w:szCs w:val="22"/>
        </w:rPr>
        <w:footnoteReference w:id="1"/>
      </w:r>
      <w:r>
        <w:rPr>
          <w:rFonts w:asciiTheme="minorHAnsi" w:hAnsiTheme="minorHAnsi"/>
          <w:sz w:val="22"/>
          <w:szCs w:val="22"/>
        </w:rPr>
        <w:t xml:space="preserve"> on the subject of </w:t>
      </w:r>
      <w:r w:rsidR="005E7686">
        <w:rPr>
          <w:rFonts w:asciiTheme="minorHAnsi" w:hAnsiTheme="minorHAnsi"/>
          <w:sz w:val="22"/>
          <w:szCs w:val="22"/>
        </w:rPr>
        <w:t>‘</w:t>
      </w:r>
      <w:r>
        <w:rPr>
          <w:rFonts w:asciiTheme="minorHAnsi" w:hAnsiTheme="minorHAnsi"/>
          <w:sz w:val="22"/>
          <w:szCs w:val="22"/>
        </w:rPr>
        <w:t>verification of death by registered healthcare professionals</w:t>
      </w:r>
      <w:r w:rsidR="005E7686">
        <w:rPr>
          <w:rFonts w:asciiTheme="minorHAnsi" w:hAnsiTheme="minorHAnsi"/>
          <w:sz w:val="22"/>
          <w:szCs w:val="22"/>
        </w:rPr>
        <w:t>’</w:t>
      </w:r>
      <w:r>
        <w:rPr>
          <w:rFonts w:asciiTheme="minorHAnsi" w:hAnsiTheme="minorHAnsi"/>
          <w:sz w:val="22"/>
          <w:szCs w:val="22"/>
        </w:rPr>
        <w:t>.</w:t>
      </w:r>
      <w:r w:rsidR="00B623C1">
        <w:rPr>
          <w:rFonts w:asciiTheme="minorHAnsi" w:hAnsiTheme="minorHAnsi"/>
          <w:sz w:val="22"/>
          <w:szCs w:val="22"/>
        </w:rPr>
        <w:t xml:space="preserve"> This letter clarifies</w:t>
      </w:r>
      <w:r>
        <w:rPr>
          <w:rFonts w:asciiTheme="minorHAnsi" w:hAnsiTheme="minorHAnsi"/>
          <w:sz w:val="22"/>
          <w:szCs w:val="22"/>
        </w:rPr>
        <w:t xml:space="preserve"> the professional and legal aspects of undertaking this role, and </w:t>
      </w:r>
      <w:r w:rsidR="00B623C1">
        <w:rPr>
          <w:rFonts w:asciiTheme="minorHAnsi" w:hAnsiTheme="minorHAnsi"/>
          <w:sz w:val="22"/>
          <w:szCs w:val="22"/>
        </w:rPr>
        <w:t>has</w:t>
      </w:r>
      <w:r>
        <w:rPr>
          <w:rFonts w:asciiTheme="minorHAnsi" w:hAnsiTheme="minorHAnsi"/>
          <w:sz w:val="22"/>
          <w:szCs w:val="22"/>
        </w:rPr>
        <w:t xml:space="preserve"> the effect of rescinding any previous guidance on the subject issued in Scotland. </w:t>
      </w:r>
    </w:p>
    <w:p w14:paraId="4AA586EA" w14:textId="77777777" w:rsidR="0080432C" w:rsidRDefault="0080432C" w:rsidP="00E36759">
      <w:pPr>
        <w:rPr>
          <w:rFonts w:asciiTheme="minorHAnsi" w:hAnsiTheme="minorHAnsi"/>
          <w:sz w:val="22"/>
          <w:szCs w:val="22"/>
        </w:rPr>
      </w:pPr>
    </w:p>
    <w:p w14:paraId="4B358B49" w14:textId="77777777" w:rsidR="0080432C" w:rsidRDefault="00B623C1" w:rsidP="00E36759">
      <w:pPr>
        <w:rPr>
          <w:rFonts w:asciiTheme="minorHAnsi" w:hAnsiTheme="minorHAnsi"/>
          <w:sz w:val="22"/>
          <w:szCs w:val="22"/>
        </w:rPr>
      </w:pPr>
      <w:r>
        <w:rPr>
          <w:rFonts w:asciiTheme="minorHAnsi" w:hAnsiTheme="minorHAnsi"/>
          <w:sz w:val="22"/>
          <w:szCs w:val="22"/>
        </w:rPr>
        <w:t>The letter clarifies</w:t>
      </w:r>
      <w:r w:rsidR="0080432C">
        <w:rPr>
          <w:rFonts w:asciiTheme="minorHAnsi" w:hAnsiTheme="minorHAnsi"/>
          <w:sz w:val="22"/>
          <w:szCs w:val="22"/>
        </w:rPr>
        <w:t xml:space="preserve"> that the abilit</w:t>
      </w:r>
      <w:r w:rsidR="0043582A">
        <w:rPr>
          <w:rFonts w:asciiTheme="minorHAnsi" w:hAnsiTheme="minorHAnsi"/>
          <w:sz w:val="22"/>
          <w:szCs w:val="22"/>
        </w:rPr>
        <w:t>y to undertake such a role can</w:t>
      </w:r>
      <w:r w:rsidR="0080432C">
        <w:rPr>
          <w:rFonts w:asciiTheme="minorHAnsi" w:hAnsiTheme="minorHAnsi"/>
          <w:sz w:val="22"/>
          <w:szCs w:val="22"/>
        </w:rPr>
        <w:t xml:space="preserve"> be widened to include all registered health</w:t>
      </w:r>
      <w:r>
        <w:rPr>
          <w:rFonts w:asciiTheme="minorHAnsi" w:hAnsiTheme="minorHAnsi"/>
          <w:sz w:val="22"/>
          <w:szCs w:val="22"/>
        </w:rPr>
        <w:t>care professionals, and that</w:t>
      </w:r>
      <w:r w:rsidR="0043582A">
        <w:rPr>
          <w:rFonts w:asciiTheme="minorHAnsi" w:hAnsiTheme="minorHAnsi"/>
          <w:sz w:val="22"/>
          <w:szCs w:val="22"/>
        </w:rPr>
        <w:t xml:space="preserve"> this role can</w:t>
      </w:r>
      <w:r w:rsidR="0080432C">
        <w:rPr>
          <w:rFonts w:asciiTheme="minorHAnsi" w:hAnsiTheme="minorHAnsi"/>
          <w:sz w:val="22"/>
          <w:szCs w:val="22"/>
        </w:rPr>
        <w:t xml:space="preserve"> be undertaken in any circumstances. Previous guidance had limited the role to registered nurses only, and in expected circumstances only; these restrictions however </w:t>
      </w:r>
      <w:r w:rsidR="00865290">
        <w:rPr>
          <w:rFonts w:asciiTheme="minorHAnsi" w:hAnsiTheme="minorHAnsi"/>
          <w:sz w:val="22"/>
          <w:szCs w:val="22"/>
        </w:rPr>
        <w:t>are seen as unnecessary in relation to contemporary practi</w:t>
      </w:r>
      <w:r w:rsidR="007F0658">
        <w:rPr>
          <w:rFonts w:asciiTheme="minorHAnsi" w:hAnsiTheme="minorHAnsi"/>
          <w:sz w:val="22"/>
          <w:szCs w:val="22"/>
        </w:rPr>
        <w:t>c</w:t>
      </w:r>
      <w:r w:rsidR="00865290">
        <w:rPr>
          <w:rFonts w:asciiTheme="minorHAnsi" w:hAnsiTheme="minorHAnsi"/>
          <w:sz w:val="22"/>
          <w:szCs w:val="22"/>
        </w:rPr>
        <w:t xml:space="preserve">e and the </w:t>
      </w:r>
      <w:r>
        <w:rPr>
          <w:rFonts w:asciiTheme="minorHAnsi" w:hAnsiTheme="minorHAnsi"/>
          <w:sz w:val="22"/>
          <w:szCs w:val="22"/>
        </w:rPr>
        <w:t xml:space="preserve">current </w:t>
      </w:r>
      <w:r w:rsidR="00865290">
        <w:rPr>
          <w:rFonts w:asciiTheme="minorHAnsi" w:hAnsiTheme="minorHAnsi"/>
          <w:sz w:val="22"/>
          <w:szCs w:val="22"/>
        </w:rPr>
        <w:t>context of care.</w:t>
      </w:r>
    </w:p>
    <w:p w14:paraId="602D45E9" w14:textId="77777777" w:rsidR="001F2E1C" w:rsidRDefault="001F2E1C" w:rsidP="00E36759">
      <w:pPr>
        <w:rPr>
          <w:rFonts w:asciiTheme="minorHAnsi" w:hAnsiTheme="minorHAnsi"/>
          <w:sz w:val="22"/>
          <w:szCs w:val="22"/>
        </w:rPr>
      </w:pPr>
    </w:p>
    <w:p w14:paraId="43DFE60B" w14:textId="77777777" w:rsidR="001F2E1C" w:rsidRPr="00486F51" w:rsidRDefault="001F2E1C" w:rsidP="001F2E1C">
      <w:pPr>
        <w:rPr>
          <w:rFonts w:asciiTheme="minorHAnsi" w:hAnsiTheme="minorHAnsi" w:cs="Arial"/>
          <w:sz w:val="22"/>
          <w:szCs w:val="22"/>
        </w:rPr>
      </w:pPr>
      <w:r>
        <w:rPr>
          <w:rFonts w:asciiTheme="minorHAnsi" w:hAnsiTheme="minorHAnsi" w:cs="Arial"/>
          <w:sz w:val="22"/>
          <w:szCs w:val="22"/>
        </w:rPr>
        <w:t>C</w:t>
      </w:r>
      <w:r w:rsidRPr="00486F51">
        <w:rPr>
          <w:rFonts w:asciiTheme="minorHAnsi" w:hAnsiTheme="minorHAnsi" w:cs="Arial"/>
          <w:sz w:val="22"/>
          <w:szCs w:val="22"/>
        </w:rPr>
        <w:t xml:space="preserve">onfirmation of death is required so that the deceased may be removed to a suitable environment, such as a </w:t>
      </w:r>
      <w:r w:rsidR="003057B8">
        <w:rPr>
          <w:rFonts w:asciiTheme="minorHAnsi" w:hAnsiTheme="minorHAnsi" w:cs="Arial"/>
          <w:sz w:val="22"/>
          <w:szCs w:val="22"/>
        </w:rPr>
        <w:t xml:space="preserve">hospital </w:t>
      </w:r>
      <w:r>
        <w:rPr>
          <w:rFonts w:asciiTheme="minorHAnsi" w:hAnsiTheme="minorHAnsi" w:cs="Arial"/>
          <w:sz w:val="22"/>
          <w:szCs w:val="22"/>
        </w:rPr>
        <w:t xml:space="preserve">mortuary or </w:t>
      </w:r>
      <w:r w:rsidRPr="00486F51">
        <w:rPr>
          <w:rFonts w:asciiTheme="minorHAnsi" w:hAnsiTheme="minorHAnsi" w:cs="Arial"/>
          <w:sz w:val="22"/>
          <w:szCs w:val="22"/>
        </w:rPr>
        <w:t xml:space="preserve">funeral home. Funeral Directors </w:t>
      </w:r>
      <w:r>
        <w:rPr>
          <w:rFonts w:asciiTheme="minorHAnsi" w:hAnsiTheme="minorHAnsi" w:cs="Arial"/>
          <w:sz w:val="22"/>
          <w:szCs w:val="22"/>
        </w:rPr>
        <w:t xml:space="preserve">and </w:t>
      </w:r>
      <w:r w:rsidR="003057B8">
        <w:rPr>
          <w:rFonts w:asciiTheme="minorHAnsi" w:hAnsiTheme="minorHAnsi" w:cs="Arial"/>
          <w:sz w:val="22"/>
          <w:szCs w:val="22"/>
        </w:rPr>
        <w:t xml:space="preserve">hospital </w:t>
      </w:r>
      <w:r>
        <w:rPr>
          <w:rFonts w:asciiTheme="minorHAnsi" w:hAnsiTheme="minorHAnsi" w:cs="Arial"/>
          <w:sz w:val="22"/>
          <w:szCs w:val="22"/>
        </w:rPr>
        <w:t xml:space="preserve">mortuary staff </w:t>
      </w:r>
      <w:r w:rsidRPr="00486F51">
        <w:rPr>
          <w:rFonts w:asciiTheme="minorHAnsi" w:hAnsiTheme="minorHAnsi" w:cs="Arial"/>
          <w:sz w:val="22"/>
          <w:szCs w:val="22"/>
        </w:rPr>
        <w:t xml:space="preserve">cannot facilitate </w:t>
      </w:r>
      <w:r>
        <w:rPr>
          <w:rFonts w:asciiTheme="minorHAnsi" w:hAnsiTheme="minorHAnsi" w:cs="Arial"/>
          <w:sz w:val="22"/>
          <w:szCs w:val="22"/>
        </w:rPr>
        <w:t>removal of the deceased person</w:t>
      </w:r>
      <w:r w:rsidRPr="00486F51">
        <w:rPr>
          <w:rFonts w:asciiTheme="minorHAnsi" w:hAnsiTheme="minorHAnsi" w:cs="Arial"/>
          <w:sz w:val="22"/>
          <w:szCs w:val="22"/>
        </w:rPr>
        <w:t xml:space="preserve"> until </w:t>
      </w:r>
      <w:r>
        <w:rPr>
          <w:rFonts w:asciiTheme="minorHAnsi" w:hAnsiTheme="minorHAnsi" w:cs="Arial"/>
          <w:sz w:val="22"/>
          <w:szCs w:val="22"/>
        </w:rPr>
        <w:t xml:space="preserve">formal </w:t>
      </w:r>
      <w:r w:rsidRPr="00486F51">
        <w:rPr>
          <w:rFonts w:asciiTheme="minorHAnsi" w:hAnsiTheme="minorHAnsi" w:cs="Arial"/>
          <w:sz w:val="22"/>
          <w:szCs w:val="22"/>
        </w:rPr>
        <w:t>confirmation is received from a</w:t>
      </w:r>
      <w:r w:rsidR="0014253E">
        <w:rPr>
          <w:rFonts w:asciiTheme="minorHAnsi" w:hAnsiTheme="minorHAnsi" w:cs="Arial"/>
          <w:sz w:val="22"/>
          <w:szCs w:val="22"/>
        </w:rPr>
        <w:t xml:space="preserve"> registered healthcare professional</w:t>
      </w:r>
      <w:r w:rsidR="00DF5520">
        <w:rPr>
          <w:rStyle w:val="FootnoteReference"/>
          <w:rFonts w:asciiTheme="minorHAnsi" w:hAnsiTheme="minorHAnsi" w:cs="Arial"/>
          <w:sz w:val="22"/>
          <w:szCs w:val="22"/>
        </w:rPr>
        <w:footnoteReference w:id="2"/>
      </w:r>
      <w:r w:rsidRPr="00486F51">
        <w:rPr>
          <w:rFonts w:asciiTheme="minorHAnsi" w:hAnsiTheme="minorHAnsi" w:cs="Arial"/>
          <w:sz w:val="22"/>
          <w:szCs w:val="22"/>
        </w:rPr>
        <w:t xml:space="preserve"> that death has occurred.</w:t>
      </w:r>
      <w:r>
        <w:rPr>
          <w:rFonts w:asciiTheme="minorHAnsi" w:hAnsiTheme="minorHAnsi" w:cs="Arial"/>
          <w:sz w:val="22"/>
          <w:szCs w:val="22"/>
        </w:rPr>
        <w:t xml:space="preserve"> </w:t>
      </w:r>
    </w:p>
    <w:p w14:paraId="7F890B22" w14:textId="77777777" w:rsidR="001F2E1C" w:rsidRDefault="001F2E1C" w:rsidP="001F2E1C">
      <w:pPr>
        <w:rPr>
          <w:rFonts w:cs="Arial"/>
          <w:color w:val="000000"/>
          <w:sz w:val="22"/>
          <w:szCs w:val="22"/>
        </w:rPr>
      </w:pPr>
    </w:p>
    <w:p w14:paraId="477D2112" w14:textId="77777777" w:rsidR="001F2E1C" w:rsidRPr="001F2E1C" w:rsidRDefault="0014253E" w:rsidP="00E36759">
      <w:pPr>
        <w:rPr>
          <w:rFonts w:asciiTheme="minorHAnsi" w:hAnsiTheme="minorHAnsi" w:cs="Arial"/>
          <w:color w:val="000000"/>
          <w:sz w:val="22"/>
          <w:szCs w:val="22"/>
        </w:rPr>
      </w:pPr>
      <w:r>
        <w:rPr>
          <w:rFonts w:asciiTheme="minorHAnsi" w:hAnsiTheme="minorHAnsi" w:cs="Arial"/>
          <w:color w:val="000000"/>
          <w:sz w:val="22"/>
          <w:szCs w:val="22"/>
        </w:rPr>
        <w:lastRenderedPageBreak/>
        <w:t>Whilst</w:t>
      </w:r>
      <w:r w:rsidR="001F2E1C">
        <w:rPr>
          <w:rFonts w:asciiTheme="minorHAnsi" w:hAnsiTheme="minorHAnsi" w:cs="Arial"/>
          <w:color w:val="000000"/>
          <w:sz w:val="22"/>
          <w:szCs w:val="22"/>
        </w:rPr>
        <w:t xml:space="preserve"> staff</w:t>
      </w:r>
      <w:r w:rsidR="001F2E1C" w:rsidRPr="00185CBF">
        <w:rPr>
          <w:rFonts w:asciiTheme="minorHAnsi" w:hAnsiTheme="minorHAnsi" w:cs="Arial"/>
          <w:color w:val="000000"/>
          <w:sz w:val="22"/>
          <w:szCs w:val="22"/>
        </w:rPr>
        <w:t xml:space="preserve"> will prioritise the need to attend to acutely ill patients, the avoidance of any undue delay </w:t>
      </w:r>
      <w:r w:rsidR="001F2E1C">
        <w:rPr>
          <w:rFonts w:asciiTheme="minorHAnsi" w:hAnsiTheme="minorHAnsi" w:cs="Arial"/>
          <w:color w:val="000000"/>
          <w:sz w:val="22"/>
          <w:szCs w:val="22"/>
        </w:rPr>
        <w:t xml:space="preserve">in confirming death </w:t>
      </w:r>
      <w:r w:rsidR="001F2E1C" w:rsidRPr="00185CBF">
        <w:rPr>
          <w:rFonts w:asciiTheme="minorHAnsi" w:hAnsiTheme="minorHAnsi" w:cs="Arial"/>
          <w:color w:val="000000"/>
          <w:sz w:val="22"/>
          <w:szCs w:val="22"/>
        </w:rPr>
        <w:t xml:space="preserve">will </w:t>
      </w:r>
      <w:r w:rsidR="001F2E1C" w:rsidRPr="00185CBF">
        <w:rPr>
          <w:rFonts w:asciiTheme="minorHAnsi" w:hAnsiTheme="minorHAnsi" w:cs="Arial"/>
          <w:sz w:val="22"/>
          <w:szCs w:val="22"/>
        </w:rPr>
        <w:t>minimise unnecessary distress for those who are bereaved</w:t>
      </w:r>
      <w:r w:rsidR="001F2E1C">
        <w:rPr>
          <w:rFonts w:asciiTheme="minorHAnsi" w:hAnsiTheme="minorHAnsi" w:cs="Arial"/>
          <w:sz w:val="22"/>
          <w:szCs w:val="22"/>
        </w:rPr>
        <w:t xml:space="preserve">, </w:t>
      </w:r>
      <w:r w:rsidR="001F2E1C" w:rsidRPr="00185CBF">
        <w:rPr>
          <w:rFonts w:asciiTheme="minorHAnsi" w:hAnsiTheme="minorHAnsi" w:cs="Arial"/>
          <w:color w:val="000000"/>
          <w:sz w:val="22"/>
          <w:szCs w:val="22"/>
        </w:rPr>
        <w:t>and if in a communal setting, to other patients</w:t>
      </w:r>
      <w:r w:rsidR="00583FCE">
        <w:rPr>
          <w:rFonts w:asciiTheme="minorHAnsi" w:hAnsiTheme="minorHAnsi" w:cs="Arial"/>
          <w:color w:val="000000"/>
          <w:sz w:val="22"/>
          <w:szCs w:val="22"/>
        </w:rPr>
        <w:t>,</w:t>
      </w:r>
      <w:r w:rsidR="001F2E1C" w:rsidRPr="00185CBF">
        <w:rPr>
          <w:rFonts w:asciiTheme="minorHAnsi" w:hAnsiTheme="minorHAnsi" w:cs="Arial"/>
          <w:color w:val="000000"/>
          <w:sz w:val="22"/>
          <w:szCs w:val="22"/>
        </w:rPr>
        <w:t xml:space="preserve"> residents</w:t>
      </w:r>
      <w:r w:rsidR="00B07B03" w:rsidRPr="000F0E5B">
        <w:rPr>
          <w:rFonts w:asciiTheme="minorHAnsi" w:hAnsiTheme="minorHAnsi" w:cs="Arial"/>
          <w:color w:val="000000"/>
          <w:sz w:val="22"/>
          <w:szCs w:val="22"/>
        </w:rPr>
        <w:t>, visitors</w:t>
      </w:r>
      <w:r w:rsidR="00583FCE">
        <w:rPr>
          <w:rFonts w:asciiTheme="minorHAnsi" w:hAnsiTheme="minorHAnsi" w:cs="Arial"/>
          <w:color w:val="000000"/>
          <w:sz w:val="22"/>
          <w:szCs w:val="22"/>
        </w:rPr>
        <w:t xml:space="preserve"> or other members of the public</w:t>
      </w:r>
      <w:r w:rsidR="001F2E1C" w:rsidRPr="00185CBF">
        <w:rPr>
          <w:rFonts w:asciiTheme="minorHAnsi" w:hAnsiTheme="minorHAnsi" w:cs="Arial"/>
          <w:color w:val="000000"/>
          <w:sz w:val="22"/>
          <w:szCs w:val="22"/>
        </w:rPr>
        <w:t xml:space="preserve">. </w:t>
      </w:r>
    </w:p>
    <w:p w14:paraId="266A83FC" w14:textId="77777777" w:rsidR="002748B9" w:rsidRDefault="002748B9" w:rsidP="00E36759">
      <w:pPr>
        <w:rPr>
          <w:rFonts w:asciiTheme="minorHAnsi" w:hAnsiTheme="minorHAnsi"/>
          <w:b/>
          <w:sz w:val="22"/>
          <w:szCs w:val="22"/>
        </w:rPr>
      </w:pPr>
    </w:p>
    <w:p w14:paraId="5F562938" w14:textId="77777777" w:rsidR="00681A49" w:rsidRDefault="00681A49" w:rsidP="00E36759">
      <w:pPr>
        <w:rPr>
          <w:rFonts w:asciiTheme="minorHAnsi" w:hAnsiTheme="minorHAnsi"/>
          <w:b/>
          <w:sz w:val="22"/>
          <w:szCs w:val="22"/>
        </w:rPr>
      </w:pPr>
    </w:p>
    <w:p w14:paraId="07783EE9" w14:textId="77777777" w:rsidR="00C94CED" w:rsidRPr="00B623C1" w:rsidRDefault="00411A4C" w:rsidP="00E36759">
      <w:pPr>
        <w:rPr>
          <w:rFonts w:asciiTheme="minorHAnsi" w:hAnsiTheme="minorHAnsi"/>
          <w:b/>
          <w:sz w:val="22"/>
          <w:szCs w:val="22"/>
        </w:rPr>
      </w:pPr>
      <w:r>
        <w:rPr>
          <w:rFonts w:asciiTheme="minorHAnsi" w:hAnsiTheme="minorHAnsi"/>
          <w:b/>
          <w:sz w:val="22"/>
          <w:szCs w:val="22"/>
        </w:rPr>
        <w:t>3.</w:t>
      </w:r>
      <w:r>
        <w:rPr>
          <w:rFonts w:asciiTheme="minorHAnsi" w:hAnsiTheme="minorHAnsi"/>
          <w:b/>
          <w:sz w:val="22"/>
          <w:szCs w:val="22"/>
        </w:rPr>
        <w:tab/>
      </w:r>
      <w:r w:rsidR="00C94CED" w:rsidRPr="00B623C1">
        <w:rPr>
          <w:rFonts w:asciiTheme="minorHAnsi" w:hAnsiTheme="minorHAnsi"/>
          <w:b/>
          <w:sz w:val="22"/>
          <w:szCs w:val="22"/>
        </w:rPr>
        <w:t>Definition</w:t>
      </w:r>
    </w:p>
    <w:p w14:paraId="2B1223E6" w14:textId="77777777" w:rsidR="000E66A6" w:rsidRDefault="00C94CED" w:rsidP="00E36759">
      <w:pPr>
        <w:rPr>
          <w:rFonts w:asciiTheme="minorHAnsi" w:hAnsiTheme="minorHAnsi"/>
          <w:sz w:val="22"/>
          <w:szCs w:val="22"/>
        </w:rPr>
      </w:pPr>
      <w:r>
        <w:rPr>
          <w:rFonts w:asciiTheme="minorHAnsi" w:hAnsiTheme="minorHAnsi"/>
          <w:sz w:val="22"/>
          <w:szCs w:val="22"/>
        </w:rPr>
        <w:t xml:space="preserve">There are a variety of terms used to describe the process by which the absence of life is </w:t>
      </w:r>
      <w:r w:rsidR="00185CBF">
        <w:rPr>
          <w:rFonts w:asciiTheme="minorHAnsi" w:hAnsiTheme="minorHAnsi"/>
          <w:sz w:val="22"/>
          <w:szCs w:val="22"/>
        </w:rPr>
        <w:t xml:space="preserve">formally </w:t>
      </w:r>
      <w:r>
        <w:rPr>
          <w:rFonts w:asciiTheme="minorHAnsi" w:hAnsiTheme="minorHAnsi"/>
          <w:sz w:val="22"/>
          <w:szCs w:val="22"/>
        </w:rPr>
        <w:t>acknowledged</w:t>
      </w:r>
      <w:r w:rsidR="002748B9">
        <w:rPr>
          <w:rFonts w:asciiTheme="minorHAnsi" w:hAnsiTheme="minorHAnsi"/>
          <w:sz w:val="22"/>
          <w:szCs w:val="22"/>
        </w:rPr>
        <w:t>,</w:t>
      </w:r>
      <w:r w:rsidR="002748B9" w:rsidRPr="002748B9">
        <w:rPr>
          <w:rFonts w:asciiTheme="minorHAnsi" w:hAnsiTheme="minorHAnsi"/>
          <w:sz w:val="22"/>
          <w:szCs w:val="22"/>
        </w:rPr>
        <w:t xml:space="preserve"> </w:t>
      </w:r>
      <w:r w:rsidR="002748B9">
        <w:rPr>
          <w:rFonts w:asciiTheme="minorHAnsi" w:hAnsiTheme="minorHAnsi"/>
          <w:sz w:val="22"/>
          <w:szCs w:val="22"/>
        </w:rPr>
        <w:t xml:space="preserve">such as </w:t>
      </w:r>
      <w:r w:rsidR="00BE71F9">
        <w:rPr>
          <w:rFonts w:asciiTheme="minorHAnsi" w:hAnsiTheme="minorHAnsi"/>
          <w:sz w:val="22"/>
          <w:szCs w:val="22"/>
        </w:rPr>
        <w:t>‘</w:t>
      </w:r>
      <w:r w:rsidR="002748B9">
        <w:rPr>
          <w:rFonts w:asciiTheme="minorHAnsi" w:hAnsiTheme="minorHAnsi"/>
          <w:sz w:val="22"/>
          <w:szCs w:val="22"/>
        </w:rPr>
        <w:t>Pronou</w:t>
      </w:r>
      <w:r w:rsidR="00BE71F9">
        <w:rPr>
          <w:rFonts w:asciiTheme="minorHAnsi" w:hAnsiTheme="minorHAnsi"/>
          <w:sz w:val="22"/>
          <w:szCs w:val="22"/>
        </w:rPr>
        <w:t>ncing Life Extinct’ (or PLE),</w:t>
      </w:r>
      <w:r w:rsidR="002748B9">
        <w:rPr>
          <w:rFonts w:asciiTheme="minorHAnsi" w:hAnsiTheme="minorHAnsi"/>
          <w:sz w:val="22"/>
          <w:szCs w:val="22"/>
        </w:rPr>
        <w:t xml:space="preserve"> </w:t>
      </w:r>
      <w:r w:rsidR="00BE71F9">
        <w:rPr>
          <w:rFonts w:asciiTheme="minorHAnsi" w:hAnsiTheme="minorHAnsi"/>
          <w:sz w:val="22"/>
          <w:szCs w:val="22"/>
        </w:rPr>
        <w:t>‘</w:t>
      </w:r>
      <w:r w:rsidR="002748B9">
        <w:rPr>
          <w:rFonts w:asciiTheme="minorHAnsi" w:hAnsiTheme="minorHAnsi"/>
          <w:sz w:val="22"/>
          <w:szCs w:val="22"/>
        </w:rPr>
        <w:t>Verification of Death</w:t>
      </w:r>
      <w:r w:rsidR="00BE71F9">
        <w:rPr>
          <w:rFonts w:asciiTheme="minorHAnsi" w:hAnsiTheme="minorHAnsi"/>
          <w:sz w:val="22"/>
          <w:szCs w:val="22"/>
        </w:rPr>
        <w:t>’</w:t>
      </w:r>
      <w:r w:rsidR="002748B9">
        <w:rPr>
          <w:rFonts w:asciiTheme="minorHAnsi" w:hAnsiTheme="minorHAnsi"/>
          <w:sz w:val="22"/>
          <w:szCs w:val="22"/>
        </w:rPr>
        <w:t xml:space="preserve"> (or VoD)</w:t>
      </w:r>
      <w:r w:rsidR="00BE71F9">
        <w:rPr>
          <w:rFonts w:asciiTheme="minorHAnsi" w:hAnsiTheme="minorHAnsi"/>
          <w:sz w:val="22"/>
          <w:szCs w:val="22"/>
        </w:rPr>
        <w:t xml:space="preserve"> or ‘cessation of life’</w:t>
      </w:r>
      <w:r>
        <w:rPr>
          <w:rFonts w:asciiTheme="minorHAnsi" w:hAnsiTheme="minorHAnsi"/>
          <w:sz w:val="22"/>
          <w:szCs w:val="22"/>
        </w:rPr>
        <w:t xml:space="preserve">. Any event with legalistic or medical overtones is often </w:t>
      </w:r>
      <w:r w:rsidR="000E66A6">
        <w:rPr>
          <w:rFonts w:asciiTheme="minorHAnsi" w:hAnsiTheme="minorHAnsi"/>
          <w:sz w:val="22"/>
          <w:szCs w:val="22"/>
        </w:rPr>
        <w:t>couched i</w:t>
      </w:r>
      <w:r w:rsidR="005E7686">
        <w:rPr>
          <w:rFonts w:asciiTheme="minorHAnsi" w:hAnsiTheme="minorHAnsi"/>
          <w:sz w:val="22"/>
          <w:szCs w:val="22"/>
        </w:rPr>
        <w:t>n terms that make sense to</w:t>
      </w:r>
      <w:r w:rsidR="000E66A6">
        <w:rPr>
          <w:rFonts w:asciiTheme="minorHAnsi" w:hAnsiTheme="minorHAnsi"/>
          <w:sz w:val="22"/>
          <w:szCs w:val="22"/>
        </w:rPr>
        <w:t xml:space="preserve"> respective </w:t>
      </w:r>
      <w:r w:rsidR="005E7686">
        <w:rPr>
          <w:rFonts w:asciiTheme="minorHAnsi" w:hAnsiTheme="minorHAnsi"/>
          <w:sz w:val="22"/>
          <w:szCs w:val="22"/>
        </w:rPr>
        <w:t xml:space="preserve">legal and medical </w:t>
      </w:r>
      <w:r w:rsidR="000E66A6">
        <w:rPr>
          <w:rFonts w:asciiTheme="minorHAnsi" w:hAnsiTheme="minorHAnsi"/>
          <w:sz w:val="22"/>
          <w:szCs w:val="22"/>
        </w:rPr>
        <w:t>professions but are less understood by, or relevant to, the people we serve, particularly in times of distress.</w:t>
      </w:r>
      <w:r>
        <w:rPr>
          <w:rFonts w:asciiTheme="minorHAnsi" w:hAnsiTheme="minorHAnsi"/>
          <w:sz w:val="22"/>
          <w:szCs w:val="22"/>
        </w:rPr>
        <w:t xml:space="preserve">  </w:t>
      </w:r>
      <w:r w:rsidR="000E66A6">
        <w:rPr>
          <w:rFonts w:asciiTheme="minorHAnsi" w:hAnsiTheme="minorHAnsi"/>
          <w:sz w:val="22"/>
          <w:szCs w:val="22"/>
        </w:rPr>
        <w:t>Using language that is sensitive to the needs of others, and an awareness of the impact of that language, is therefore an important consideration for healthcare professionals.</w:t>
      </w:r>
    </w:p>
    <w:p w14:paraId="71F7EB52" w14:textId="77777777" w:rsidR="000E66A6" w:rsidRDefault="000E66A6" w:rsidP="00E36759">
      <w:pPr>
        <w:rPr>
          <w:rFonts w:asciiTheme="minorHAnsi" w:hAnsiTheme="minorHAnsi"/>
          <w:sz w:val="22"/>
          <w:szCs w:val="22"/>
        </w:rPr>
      </w:pPr>
    </w:p>
    <w:p w14:paraId="4F0B8E8B" w14:textId="77777777" w:rsidR="00EF4895" w:rsidRDefault="000E66A6" w:rsidP="00E36759">
      <w:pPr>
        <w:rPr>
          <w:rFonts w:asciiTheme="minorHAnsi" w:hAnsiTheme="minorHAnsi"/>
          <w:sz w:val="22"/>
          <w:szCs w:val="22"/>
        </w:rPr>
      </w:pPr>
      <w:r>
        <w:rPr>
          <w:rFonts w:asciiTheme="minorHAnsi" w:hAnsiTheme="minorHAnsi"/>
          <w:sz w:val="22"/>
          <w:szCs w:val="22"/>
        </w:rPr>
        <w:t xml:space="preserve">Whilst healthcare professionals </w:t>
      </w:r>
      <w:r w:rsidR="00EF764D">
        <w:rPr>
          <w:rFonts w:asciiTheme="minorHAnsi" w:hAnsiTheme="minorHAnsi"/>
          <w:sz w:val="22"/>
          <w:szCs w:val="22"/>
        </w:rPr>
        <w:t>may be involved with death and dying</w:t>
      </w:r>
      <w:r>
        <w:rPr>
          <w:rFonts w:asciiTheme="minorHAnsi" w:hAnsiTheme="minorHAnsi"/>
          <w:sz w:val="22"/>
          <w:szCs w:val="22"/>
        </w:rPr>
        <w:t xml:space="preserve"> </w:t>
      </w:r>
      <w:r w:rsidR="00EF4895">
        <w:rPr>
          <w:rFonts w:asciiTheme="minorHAnsi" w:hAnsiTheme="minorHAnsi"/>
          <w:sz w:val="22"/>
          <w:szCs w:val="22"/>
        </w:rPr>
        <w:t>on</w:t>
      </w:r>
      <w:r>
        <w:rPr>
          <w:rFonts w:asciiTheme="minorHAnsi" w:hAnsiTheme="minorHAnsi"/>
          <w:sz w:val="22"/>
          <w:szCs w:val="22"/>
        </w:rPr>
        <w:t xml:space="preserve"> a regular basis, it should be </w:t>
      </w:r>
      <w:r w:rsidR="00EF4895">
        <w:rPr>
          <w:rFonts w:asciiTheme="minorHAnsi" w:hAnsiTheme="minorHAnsi"/>
          <w:sz w:val="22"/>
          <w:szCs w:val="22"/>
        </w:rPr>
        <w:t xml:space="preserve">remembered that for many members of the public, this may be the first or only time that they are involved in such an event, with the obvious possibility for personal distress. As healthcare professionals we should ensure that a person-centered approach is maintained, and that any actions </w:t>
      </w:r>
      <w:r w:rsidR="007F0658">
        <w:rPr>
          <w:rFonts w:asciiTheme="minorHAnsi" w:hAnsiTheme="minorHAnsi"/>
          <w:sz w:val="22"/>
          <w:szCs w:val="22"/>
        </w:rPr>
        <w:t>should be undertaken in a way that aims to be supportive to the bereaved</w:t>
      </w:r>
      <w:r w:rsidR="00EF4895">
        <w:rPr>
          <w:rFonts w:asciiTheme="minorHAnsi" w:hAnsiTheme="minorHAnsi"/>
          <w:sz w:val="22"/>
          <w:szCs w:val="22"/>
        </w:rPr>
        <w:t>.</w:t>
      </w:r>
    </w:p>
    <w:p w14:paraId="096837C0" w14:textId="77777777" w:rsidR="00EF4895" w:rsidRDefault="00EF4895" w:rsidP="00E36759">
      <w:pPr>
        <w:rPr>
          <w:rFonts w:asciiTheme="minorHAnsi" w:hAnsiTheme="minorHAnsi"/>
          <w:sz w:val="22"/>
          <w:szCs w:val="22"/>
        </w:rPr>
      </w:pPr>
    </w:p>
    <w:p w14:paraId="7E2F7EA3" w14:textId="77777777" w:rsidR="00C94CED" w:rsidRDefault="00B623C1" w:rsidP="00E36759">
      <w:pPr>
        <w:rPr>
          <w:rFonts w:asciiTheme="minorHAnsi" w:hAnsiTheme="minorHAnsi"/>
          <w:sz w:val="22"/>
          <w:szCs w:val="22"/>
        </w:rPr>
      </w:pPr>
      <w:r>
        <w:rPr>
          <w:rFonts w:asciiTheme="minorHAnsi" w:hAnsiTheme="minorHAnsi"/>
          <w:sz w:val="22"/>
          <w:szCs w:val="22"/>
        </w:rPr>
        <w:t>When reviewing or developing local policies, Boards and other organisations are urged to conside</w:t>
      </w:r>
      <w:r w:rsidR="0014253E">
        <w:rPr>
          <w:rFonts w:asciiTheme="minorHAnsi" w:hAnsiTheme="minorHAnsi"/>
          <w:sz w:val="22"/>
          <w:szCs w:val="22"/>
        </w:rPr>
        <w:t>r the use of the</w:t>
      </w:r>
      <w:r w:rsidR="000702E8">
        <w:rPr>
          <w:rFonts w:asciiTheme="minorHAnsi" w:hAnsiTheme="minorHAnsi"/>
          <w:sz w:val="22"/>
          <w:szCs w:val="22"/>
        </w:rPr>
        <w:t xml:space="preserve"> phrase</w:t>
      </w:r>
      <w:r>
        <w:rPr>
          <w:rFonts w:asciiTheme="minorHAnsi" w:hAnsiTheme="minorHAnsi"/>
          <w:sz w:val="22"/>
          <w:szCs w:val="22"/>
        </w:rPr>
        <w:t xml:space="preserve"> ‘</w:t>
      </w:r>
      <w:r w:rsidRPr="000702E8">
        <w:rPr>
          <w:rFonts w:asciiTheme="minorHAnsi" w:hAnsiTheme="minorHAnsi"/>
          <w:b/>
          <w:sz w:val="22"/>
          <w:szCs w:val="22"/>
        </w:rPr>
        <w:t xml:space="preserve">confirmation of </w:t>
      </w:r>
      <w:r w:rsidR="000702E8" w:rsidRPr="000702E8">
        <w:rPr>
          <w:rFonts w:asciiTheme="minorHAnsi" w:hAnsiTheme="minorHAnsi"/>
          <w:b/>
          <w:sz w:val="22"/>
          <w:szCs w:val="22"/>
        </w:rPr>
        <w:t>death</w:t>
      </w:r>
      <w:r w:rsidR="000702E8">
        <w:rPr>
          <w:rFonts w:asciiTheme="minorHAnsi" w:hAnsiTheme="minorHAnsi"/>
          <w:sz w:val="22"/>
          <w:szCs w:val="22"/>
        </w:rPr>
        <w:t>’</w:t>
      </w:r>
      <w:r>
        <w:rPr>
          <w:rFonts w:asciiTheme="minorHAnsi" w:hAnsiTheme="minorHAnsi"/>
          <w:sz w:val="22"/>
          <w:szCs w:val="22"/>
        </w:rPr>
        <w:t xml:space="preserve"> which is easily understandable by lay and professional persons alike. As a literal definition it should more readily support the person-centered approach and reduce the </w:t>
      </w:r>
      <w:r w:rsidR="00291CFE">
        <w:rPr>
          <w:rFonts w:asciiTheme="minorHAnsi" w:hAnsiTheme="minorHAnsi"/>
          <w:sz w:val="22"/>
          <w:szCs w:val="22"/>
        </w:rPr>
        <w:t xml:space="preserve">medical or legal </w:t>
      </w:r>
      <w:r>
        <w:rPr>
          <w:rFonts w:asciiTheme="minorHAnsi" w:hAnsiTheme="minorHAnsi"/>
          <w:sz w:val="22"/>
          <w:szCs w:val="22"/>
        </w:rPr>
        <w:t>mechanisation of the process</w:t>
      </w:r>
      <w:r w:rsidR="00870486">
        <w:rPr>
          <w:rFonts w:asciiTheme="minorHAnsi" w:hAnsiTheme="minorHAnsi"/>
          <w:sz w:val="22"/>
          <w:szCs w:val="22"/>
        </w:rPr>
        <w:t xml:space="preserve"> of death</w:t>
      </w:r>
      <w:r>
        <w:rPr>
          <w:rFonts w:asciiTheme="minorHAnsi" w:hAnsiTheme="minorHAnsi"/>
          <w:sz w:val="22"/>
          <w:szCs w:val="22"/>
        </w:rPr>
        <w:t>.</w:t>
      </w:r>
      <w:r w:rsidR="00EF764D">
        <w:rPr>
          <w:rFonts w:asciiTheme="minorHAnsi" w:hAnsiTheme="minorHAnsi"/>
          <w:sz w:val="22"/>
          <w:szCs w:val="22"/>
        </w:rPr>
        <w:t xml:space="preserve"> However, PLE </w:t>
      </w:r>
      <w:r w:rsidR="000702E8">
        <w:rPr>
          <w:rFonts w:asciiTheme="minorHAnsi" w:hAnsiTheme="minorHAnsi"/>
          <w:sz w:val="22"/>
          <w:szCs w:val="22"/>
        </w:rPr>
        <w:t>(used by Police Scotland</w:t>
      </w:r>
      <w:r w:rsidR="00EF764D">
        <w:rPr>
          <w:rFonts w:asciiTheme="minorHAnsi" w:hAnsiTheme="minorHAnsi"/>
          <w:sz w:val="22"/>
          <w:szCs w:val="22"/>
        </w:rPr>
        <w:t>) may need to be referenced to enable effective communication between professionals in different organisations.</w:t>
      </w:r>
    </w:p>
    <w:p w14:paraId="7F1A34C3" w14:textId="77777777" w:rsidR="00681A49" w:rsidRDefault="00681A49" w:rsidP="00E36759">
      <w:pPr>
        <w:rPr>
          <w:rFonts w:asciiTheme="minorHAnsi" w:hAnsiTheme="minorHAnsi"/>
          <w:sz w:val="22"/>
          <w:szCs w:val="22"/>
        </w:rPr>
      </w:pPr>
    </w:p>
    <w:p w14:paraId="2B671F4B" w14:textId="77777777" w:rsidR="00681A49" w:rsidRDefault="00681A49" w:rsidP="00E36759">
      <w:pPr>
        <w:rPr>
          <w:rFonts w:asciiTheme="minorHAnsi" w:hAnsiTheme="minorHAnsi"/>
          <w:sz w:val="22"/>
          <w:szCs w:val="22"/>
        </w:rPr>
      </w:pPr>
    </w:p>
    <w:p w14:paraId="2E283CDD" w14:textId="77777777" w:rsidR="00C94CED" w:rsidRPr="00E17D7E" w:rsidRDefault="00411A4C" w:rsidP="00E36759">
      <w:pPr>
        <w:rPr>
          <w:rFonts w:asciiTheme="minorHAnsi" w:hAnsiTheme="minorHAnsi"/>
          <w:b/>
          <w:sz w:val="22"/>
          <w:szCs w:val="22"/>
        </w:rPr>
      </w:pPr>
      <w:r>
        <w:rPr>
          <w:rFonts w:asciiTheme="minorHAnsi" w:hAnsiTheme="minorHAnsi"/>
          <w:b/>
          <w:sz w:val="22"/>
          <w:szCs w:val="22"/>
        </w:rPr>
        <w:t>4.</w:t>
      </w:r>
      <w:r>
        <w:rPr>
          <w:rFonts w:asciiTheme="minorHAnsi" w:hAnsiTheme="minorHAnsi"/>
          <w:b/>
          <w:sz w:val="22"/>
          <w:szCs w:val="22"/>
        </w:rPr>
        <w:tab/>
      </w:r>
      <w:r w:rsidR="00C94CED" w:rsidRPr="00E17D7E">
        <w:rPr>
          <w:rFonts w:asciiTheme="minorHAnsi" w:hAnsiTheme="minorHAnsi"/>
          <w:b/>
          <w:sz w:val="22"/>
          <w:szCs w:val="22"/>
        </w:rPr>
        <w:t>Professional and legal</w:t>
      </w:r>
      <w:r w:rsidR="00E012DD">
        <w:rPr>
          <w:rFonts w:asciiTheme="minorHAnsi" w:hAnsiTheme="minorHAnsi"/>
          <w:b/>
          <w:sz w:val="22"/>
          <w:szCs w:val="22"/>
        </w:rPr>
        <w:t xml:space="preserve"> considerations</w:t>
      </w:r>
    </w:p>
    <w:p w14:paraId="58B3C21A" w14:textId="77777777" w:rsidR="00E17D7E" w:rsidRDefault="00E17D7E" w:rsidP="0065501C">
      <w:pPr>
        <w:rPr>
          <w:rFonts w:asciiTheme="minorHAnsi" w:hAnsiTheme="minorHAnsi"/>
          <w:sz w:val="22"/>
          <w:szCs w:val="22"/>
        </w:rPr>
      </w:pPr>
      <w:r w:rsidRPr="00E17D7E">
        <w:rPr>
          <w:rFonts w:asciiTheme="minorHAnsi" w:hAnsiTheme="minorHAnsi"/>
          <w:sz w:val="22"/>
          <w:szCs w:val="22"/>
        </w:rPr>
        <w:t>The certification</w:t>
      </w:r>
      <w:r w:rsidRPr="00E17D7E">
        <w:rPr>
          <w:rStyle w:val="FootnoteReference"/>
          <w:rFonts w:asciiTheme="minorHAnsi" w:hAnsiTheme="minorHAnsi"/>
          <w:sz w:val="22"/>
          <w:szCs w:val="22"/>
        </w:rPr>
        <w:footnoteReference w:id="3"/>
      </w:r>
      <w:r w:rsidRPr="00E17D7E">
        <w:rPr>
          <w:rFonts w:asciiTheme="minorHAnsi" w:hAnsiTheme="minorHAnsi"/>
          <w:sz w:val="22"/>
          <w:szCs w:val="22"/>
        </w:rPr>
        <w:t xml:space="preserve"> of death remains the sole domain of a registered medical practitioner. However there is no restriction in law as to who can confirm death.  </w:t>
      </w:r>
    </w:p>
    <w:p w14:paraId="032A34CB" w14:textId="77777777" w:rsidR="001F2E1C" w:rsidRDefault="001F2E1C" w:rsidP="0065501C">
      <w:pPr>
        <w:rPr>
          <w:rFonts w:asciiTheme="minorHAnsi" w:hAnsiTheme="minorHAnsi"/>
          <w:sz w:val="22"/>
          <w:szCs w:val="22"/>
        </w:rPr>
      </w:pPr>
    </w:p>
    <w:p w14:paraId="0537FEF4" w14:textId="77777777" w:rsidR="001F2E1C" w:rsidRDefault="001F2E1C" w:rsidP="001F2E1C">
      <w:pPr>
        <w:rPr>
          <w:rFonts w:asciiTheme="minorHAnsi" w:hAnsiTheme="minorHAnsi" w:cs="Arial"/>
          <w:color w:val="000000"/>
          <w:sz w:val="22"/>
          <w:szCs w:val="22"/>
        </w:rPr>
      </w:pPr>
      <w:r w:rsidRPr="00870486">
        <w:rPr>
          <w:rFonts w:asciiTheme="minorHAnsi" w:hAnsiTheme="minorHAnsi" w:cs="Arial"/>
          <w:color w:val="000000"/>
          <w:sz w:val="22"/>
          <w:szCs w:val="22"/>
        </w:rPr>
        <w:t xml:space="preserve">Healthcare professionals registered with a statutory regulatory body are expected to comply with standards of behaviour and education, and ensure that they have the knowledge, skills and competence for safe practice. </w:t>
      </w:r>
      <w:r>
        <w:rPr>
          <w:rFonts w:asciiTheme="minorHAnsi" w:hAnsiTheme="minorHAnsi" w:cs="Arial"/>
          <w:color w:val="000000"/>
          <w:sz w:val="22"/>
          <w:szCs w:val="22"/>
        </w:rPr>
        <w:t xml:space="preserve"> </w:t>
      </w:r>
      <w:r>
        <w:rPr>
          <w:rFonts w:asciiTheme="minorHAnsi" w:hAnsiTheme="minorHAnsi" w:cs="Arial"/>
          <w:sz w:val="22"/>
          <w:szCs w:val="22"/>
        </w:rPr>
        <w:t>Formal c</w:t>
      </w:r>
      <w:r w:rsidRPr="00870486">
        <w:rPr>
          <w:rFonts w:asciiTheme="minorHAnsi" w:hAnsiTheme="minorHAnsi" w:cs="Arial"/>
          <w:sz w:val="22"/>
          <w:szCs w:val="22"/>
        </w:rPr>
        <w:t>onfirmation of death is a process tha</w:t>
      </w:r>
      <w:r>
        <w:rPr>
          <w:rFonts w:asciiTheme="minorHAnsi" w:hAnsiTheme="minorHAnsi" w:cs="Arial"/>
          <w:sz w:val="22"/>
          <w:szCs w:val="22"/>
        </w:rPr>
        <w:t xml:space="preserve">t may be undertaken by </w:t>
      </w:r>
      <w:r w:rsidRPr="00870486">
        <w:rPr>
          <w:rFonts w:asciiTheme="minorHAnsi" w:hAnsiTheme="minorHAnsi" w:cs="Arial"/>
          <w:sz w:val="22"/>
          <w:szCs w:val="22"/>
        </w:rPr>
        <w:t xml:space="preserve">suitably trained and competent </w:t>
      </w:r>
      <w:r w:rsidRPr="00870486">
        <w:rPr>
          <w:rFonts w:asciiTheme="minorHAnsi" w:hAnsiTheme="minorHAnsi" w:cs="Arial"/>
          <w:b/>
          <w:sz w:val="22"/>
          <w:szCs w:val="22"/>
        </w:rPr>
        <w:t>registered</w:t>
      </w:r>
      <w:r w:rsidRPr="00870486">
        <w:rPr>
          <w:rFonts w:asciiTheme="minorHAnsi" w:hAnsiTheme="minorHAnsi" w:cs="Arial"/>
          <w:sz w:val="22"/>
          <w:szCs w:val="22"/>
        </w:rPr>
        <w:t xml:space="preserve"> </w:t>
      </w:r>
      <w:r w:rsidRPr="00355452">
        <w:rPr>
          <w:rFonts w:asciiTheme="minorHAnsi" w:hAnsiTheme="minorHAnsi" w:cs="Arial"/>
          <w:b/>
          <w:sz w:val="22"/>
          <w:szCs w:val="22"/>
        </w:rPr>
        <w:t>healthcare professionals</w:t>
      </w:r>
      <w:r w:rsidR="009475E6">
        <w:rPr>
          <w:rStyle w:val="FootnoteReference"/>
          <w:rFonts w:asciiTheme="minorHAnsi" w:hAnsiTheme="minorHAnsi" w:cs="Arial"/>
          <w:sz w:val="22"/>
          <w:szCs w:val="22"/>
        </w:rPr>
        <w:footnoteReference w:id="4"/>
      </w:r>
      <w:r>
        <w:rPr>
          <w:rFonts w:asciiTheme="minorHAnsi" w:hAnsiTheme="minorHAnsi" w:cs="Arial"/>
          <w:sz w:val="22"/>
          <w:szCs w:val="22"/>
        </w:rPr>
        <w:t>, and this will contribute to the provision of safe, effective and person-centred care</w:t>
      </w:r>
      <w:r w:rsidRPr="00870486">
        <w:rPr>
          <w:rFonts w:asciiTheme="minorHAnsi" w:hAnsiTheme="minorHAnsi" w:cs="Arial"/>
          <w:sz w:val="22"/>
          <w:szCs w:val="22"/>
        </w:rPr>
        <w:t>.</w:t>
      </w:r>
    </w:p>
    <w:p w14:paraId="503C9AC1" w14:textId="77777777" w:rsidR="00E17D7E" w:rsidRPr="00E17D7E" w:rsidRDefault="00E17D7E" w:rsidP="0065501C">
      <w:pPr>
        <w:rPr>
          <w:rFonts w:asciiTheme="minorHAnsi" w:hAnsiTheme="minorHAnsi"/>
          <w:sz w:val="22"/>
          <w:szCs w:val="22"/>
        </w:rPr>
      </w:pPr>
    </w:p>
    <w:p w14:paraId="4009ACDB" w14:textId="77777777" w:rsidR="00E17D7E" w:rsidRPr="00E17D7E" w:rsidRDefault="0065501C" w:rsidP="0065501C">
      <w:pPr>
        <w:rPr>
          <w:rFonts w:asciiTheme="minorHAnsi" w:hAnsiTheme="minorHAnsi" w:cs="Arial"/>
          <w:color w:val="000000"/>
          <w:sz w:val="22"/>
          <w:szCs w:val="22"/>
        </w:rPr>
      </w:pPr>
      <w:r w:rsidRPr="00E17D7E">
        <w:rPr>
          <w:rFonts w:asciiTheme="minorHAnsi" w:hAnsiTheme="minorHAnsi"/>
          <w:sz w:val="22"/>
          <w:szCs w:val="22"/>
        </w:rPr>
        <w:t>Statutorily registered healthcare professionals are individually accountable for their practi</w:t>
      </w:r>
      <w:r w:rsidR="007F0658">
        <w:rPr>
          <w:rFonts w:asciiTheme="minorHAnsi" w:hAnsiTheme="minorHAnsi"/>
          <w:sz w:val="22"/>
          <w:szCs w:val="22"/>
        </w:rPr>
        <w:t>c</w:t>
      </w:r>
      <w:r w:rsidRPr="00E17D7E">
        <w:rPr>
          <w:rFonts w:asciiTheme="minorHAnsi" w:hAnsiTheme="minorHAnsi"/>
          <w:sz w:val="22"/>
          <w:szCs w:val="22"/>
        </w:rPr>
        <w:t>e,</w:t>
      </w:r>
      <w:r w:rsidR="00E17D7E" w:rsidRPr="00E17D7E">
        <w:rPr>
          <w:rFonts w:asciiTheme="minorHAnsi" w:hAnsiTheme="minorHAnsi" w:cs="Arial"/>
          <w:color w:val="000000"/>
          <w:sz w:val="22"/>
          <w:szCs w:val="22"/>
        </w:rPr>
        <w:t xml:space="preserve"> which is</w:t>
      </w:r>
      <w:r w:rsidRPr="00E17D7E">
        <w:rPr>
          <w:rFonts w:asciiTheme="minorHAnsi" w:hAnsiTheme="minorHAnsi" w:cs="Arial"/>
          <w:color w:val="000000"/>
          <w:sz w:val="22"/>
          <w:szCs w:val="22"/>
        </w:rPr>
        <w:t xml:space="preserve"> central to ensuring effective public protection and </w:t>
      </w:r>
      <w:r w:rsidR="00E17D7E" w:rsidRPr="00E17D7E">
        <w:rPr>
          <w:rFonts w:asciiTheme="minorHAnsi" w:hAnsiTheme="minorHAnsi" w:cs="Arial"/>
          <w:color w:val="000000"/>
          <w:sz w:val="22"/>
          <w:szCs w:val="22"/>
        </w:rPr>
        <w:t xml:space="preserve">maintaining </w:t>
      </w:r>
      <w:r w:rsidRPr="00E17D7E">
        <w:rPr>
          <w:rFonts w:asciiTheme="minorHAnsi" w:hAnsiTheme="minorHAnsi" w:cs="Arial"/>
          <w:color w:val="000000"/>
          <w:sz w:val="22"/>
          <w:szCs w:val="22"/>
        </w:rPr>
        <w:t>public confidence</w:t>
      </w:r>
      <w:r w:rsidR="00E17D7E" w:rsidRPr="00E17D7E">
        <w:rPr>
          <w:rFonts w:asciiTheme="minorHAnsi" w:hAnsiTheme="minorHAnsi" w:cs="Arial"/>
          <w:color w:val="000000"/>
          <w:sz w:val="22"/>
          <w:szCs w:val="22"/>
        </w:rPr>
        <w:t xml:space="preserve"> in the professions</w:t>
      </w:r>
      <w:r w:rsidR="00E17D7E">
        <w:rPr>
          <w:rFonts w:asciiTheme="minorHAnsi" w:hAnsiTheme="minorHAnsi" w:cs="Arial"/>
          <w:color w:val="000000"/>
          <w:sz w:val="22"/>
          <w:szCs w:val="22"/>
        </w:rPr>
        <w:t xml:space="preserve">. As professional roles develop across the </w:t>
      </w:r>
      <w:r w:rsidR="00AF12C4">
        <w:rPr>
          <w:rFonts w:asciiTheme="minorHAnsi" w:hAnsiTheme="minorHAnsi" w:cs="Arial"/>
          <w:color w:val="000000"/>
          <w:sz w:val="22"/>
          <w:szCs w:val="22"/>
        </w:rPr>
        <w:t xml:space="preserve">spectrum of </w:t>
      </w:r>
      <w:r w:rsidR="00E17D7E">
        <w:rPr>
          <w:rFonts w:asciiTheme="minorHAnsi" w:hAnsiTheme="minorHAnsi" w:cs="Arial"/>
          <w:color w:val="000000"/>
          <w:sz w:val="22"/>
          <w:szCs w:val="22"/>
        </w:rPr>
        <w:t xml:space="preserve">health and social </w:t>
      </w:r>
      <w:r w:rsidR="00AF12C4">
        <w:rPr>
          <w:rFonts w:asciiTheme="minorHAnsi" w:hAnsiTheme="minorHAnsi" w:cs="Arial"/>
          <w:color w:val="000000"/>
          <w:sz w:val="22"/>
          <w:szCs w:val="22"/>
        </w:rPr>
        <w:t>care</w:t>
      </w:r>
      <w:r w:rsidR="00E17D7E">
        <w:rPr>
          <w:rFonts w:asciiTheme="minorHAnsi" w:hAnsiTheme="minorHAnsi" w:cs="Arial"/>
          <w:color w:val="000000"/>
          <w:sz w:val="22"/>
          <w:szCs w:val="22"/>
        </w:rPr>
        <w:t>, the scope of practi</w:t>
      </w:r>
      <w:r w:rsidR="007F0658">
        <w:rPr>
          <w:rFonts w:asciiTheme="minorHAnsi" w:hAnsiTheme="minorHAnsi" w:cs="Arial"/>
          <w:color w:val="000000"/>
          <w:sz w:val="22"/>
          <w:szCs w:val="22"/>
        </w:rPr>
        <w:t>c</w:t>
      </w:r>
      <w:r w:rsidR="00E17D7E">
        <w:rPr>
          <w:rFonts w:asciiTheme="minorHAnsi" w:hAnsiTheme="minorHAnsi" w:cs="Arial"/>
          <w:color w:val="000000"/>
          <w:sz w:val="22"/>
          <w:szCs w:val="22"/>
        </w:rPr>
        <w:t xml:space="preserve">e for healthcare professions is </w:t>
      </w:r>
      <w:r w:rsidR="00870486">
        <w:rPr>
          <w:rFonts w:asciiTheme="minorHAnsi" w:hAnsiTheme="minorHAnsi" w:cs="Arial"/>
          <w:color w:val="000000"/>
          <w:sz w:val="22"/>
          <w:szCs w:val="22"/>
        </w:rPr>
        <w:t>supported by the professional Codes of the statutory regulatory bodies.</w:t>
      </w:r>
      <w:r w:rsidR="00E17D7E">
        <w:rPr>
          <w:rFonts w:asciiTheme="minorHAnsi" w:hAnsiTheme="minorHAnsi" w:cs="Arial"/>
          <w:color w:val="000000"/>
          <w:sz w:val="22"/>
          <w:szCs w:val="22"/>
        </w:rPr>
        <w:t xml:space="preserve"> </w:t>
      </w:r>
    </w:p>
    <w:p w14:paraId="4E391471" w14:textId="77777777" w:rsidR="00E17D7E" w:rsidRDefault="00E17D7E" w:rsidP="0065501C">
      <w:pPr>
        <w:rPr>
          <w:rFonts w:cs="Arial"/>
          <w:color w:val="000000"/>
          <w:sz w:val="20"/>
        </w:rPr>
      </w:pPr>
    </w:p>
    <w:p w14:paraId="7ED20671" w14:textId="77777777" w:rsidR="00E17D7E" w:rsidRDefault="00E17D7E" w:rsidP="00E17D7E">
      <w:pPr>
        <w:rPr>
          <w:rFonts w:asciiTheme="minorHAnsi" w:hAnsiTheme="minorHAnsi" w:cs="Arial"/>
          <w:color w:val="000000"/>
          <w:sz w:val="22"/>
          <w:szCs w:val="22"/>
        </w:rPr>
      </w:pPr>
      <w:r w:rsidRPr="00E17D7E">
        <w:rPr>
          <w:rFonts w:asciiTheme="minorHAnsi" w:hAnsiTheme="minorHAnsi" w:cs="Arial"/>
          <w:color w:val="000000"/>
          <w:sz w:val="22"/>
          <w:szCs w:val="22"/>
        </w:rPr>
        <w:t xml:space="preserve">The </w:t>
      </w:r>
      <w:r w:rsidR="00CF4BA1">
        <w:rPr>
          <w:rFonts w:asciiTheme="minorHAnsi" w:hAnsiTheme="minorHAnsi" w:cs="Arial"/>
          <w:color w:val="000000"/>
          <w:sz w:val="22"/>
          <w:szCs w:val="22"/>
        </w:rPr>
        <w:t xml:space="preserve">General Medical Council (GMC), </w:t>
      </w:r>
      <w:r w:rsidRPr="00E17D7E">
        <w:rPr>
          <w:rFonts w:asciiTheme="minorHAnsi" w:hAnsiTheme="minorHAnsi" w:cs="Arial"/>
          <w:color w:val="000000"/>
          <w:sz w:val="22"/>
          <w:szCs w:val="22"/>
        </w:rPr>
        <w:t>Nursing and Midwifery Council (NMC) and the Health and Care Professions Council (HCPC) in their respective Codes expressly require that a registered healthcare practitioner should, within their scope of practice, ensure they possess the requisite skills, knowledge and experience to undertake a</w:t>
      </w:r>
      <w:r w:rsidR="00870486">
        <w:rPr>
          <w:rFonts w:asciiTheme="minorHAnsi" w:hAnsiTheme="minorHAnsi" w:cs="Arial"/>
          <w:color w:val="000000"/>
          <w:sz w:val="22"/>
          <w:szCs w:val="22"/>
        </w:rPr>
        <w:t>ny element of their role, and</w:t>
      </w:r>
      <w:r w:rsidRPr="00E17D7E">
        <w:rPr>
          <w:rFonts w:asciiTheme="minorHAnsi" w:hAnsiTheme="minorHAnsi" w:cs="Arial"/>
          <w:color w:val="000000"/>
          <w:sz w:val="22"/>
          <w:szCs w:val="22"/>
        </w:rPr>
        <w:t>:</w:t>
      </w:r>
    </w:p>
    <w:p w14:paraId="5A4E239F" w14:textId="77777777" w:rsidR="00606FCE" w:rsidRPr="00606FCE" w:rsidRDefault="00606FCE" w:rsidP="00606FCE">
      <w:pPr>
        <w:pStyle w:val="ListParagraph"/>
        <w:numPr>
          <w:ilvl w:val="0"/>
          <w:numId w:val="5"/>
        </w:numPr>
        <w:rPr>
          <w:rFonts w:asciiTheme="minorHAnsi" w:hAnsiTheme="minorHAnsi" w:cs="Arial"/>
          <w:color w:val="000000"/>
          <w:sz w:val="22"/>
          <w:szCs w:val="22"/>
        </w:rPr>
      </w:pPr>
      <w:r>
        <w:rPr>
          <w:rFonts w:asciiTheme="minorHAnsi" w:hAnsiTheme="minorHAnsi" w:cs="Arial"/>
          <w:color w:val="000000"/>
          <w:sz w:val="22"/>
          <w:szCs w:val="22"/>
        </w:rPr>
        <w:t>‘</w:t>
      </w:r>
      <w:r w:rsidRPr="00606FCE">
        <w:rPr>
          <w:rFonts w:asciiTheme="minorHAnsi" w:hAnsiTheme="minorHAnsi" w:cs="Arial"/>
          <w:color w:val="000000"/>
          <w:sz w:val="22"/>
          <w:szCs w:val="22"/>
        </w:rPr>
        <w:t>You must keep your professional knowledge and skills up to date</w:t>
      </w:r>
      <w:r>
        <w:rPr>
          <w:rFonts w:asciiTheme="minorHAnsi" w:hAnsiTheme="minorHAnsi" w:cs="Arial"/>
          <w:color w:val="000000"/>
          <w:sz w:val="22"/>
          <w:szCs w:val="22"/>
        </w:rPr>
        <w:t>’</w:t>
      </w:r>
      <w:r>
        <w:rPr>
          <w:rStyle w:val="FootnoteReference"/>
          <w:rFonts w:asciiTheme="minorHAnsi" w:hAnsiTheme="minorHAnsi" w:cs="Arial"/>
          <w:color w:val="000000"/>
          <w:sz w:val="22"/>
          <w:szCs w:val="22"/>
        </w:rPr>
        <w:footnoteReference w:id="5"/>
      </w:r>
    </w:p>
    <w:p w14:paraId="02B96D4C" w14:textId="77777777" w:rsidR="00E17D7E" w:rsidRPr="00E17D7E" w:rsidRDefault="00E17D7E" w:rsidP="00E17D7E">
      <w:pPr>
        <w:pStyle w:val="ListParagraph"/>
        <w:numPr>
          <w:ilvl w:val="0"/>
          <w:numId w:val="5"/>
        </w:numPr>
        <w:rPr>
          <w:rFonts w:asciiTheme="minorHAnsi" w:hAnsiTheme="minorHAnsi" w:cs="Arial"/>
          <w:i/>
          <w:color w:val="000000"/>
          <w:sz w:val="22"/>
          <w:szCs w:val="22"/>
        </w:rPr>
      </w:pPr>
      <w:r w:rsidRPr="00E17D7E">
        <w:rPr>
          <w:rFonts w:asciiTheme="minorHAnsi" w:hAnsiTheme="minorHAnsi" w:cs="Arial"/>
          <w:color w:val="000000"/>
          <w:sz w:val="22"/>
          <w:szCs w:val="22"/>
        </w:rPr>
        <w:lastRenderedPageBreak/>
        <w:t>‘Maintain the knowledge and skills you need for safe and effective practice’</w:t>
      </w:r>
      <w:r w:rsidRPr="00E17D7E">
        <w:rPr>
          <w:rStyle w:val="FootnoteReference"/>
          <w:rFonts w:asciiTheme="minorHAnsi" w:hAnsiTheme="minorHAnsi" w:cs="Arial"/>
          <w:color w:val="000000"/>
          <w:sz w:val="22"/>
          <w:szCs w:val="22"/>
        </w:rPr>
        <w:footnoteReference w:id="6"/>
      </w:r>
      <w:r w:rsidRPr="00E17D7E">
        <w:rPr>
          <w:rFonts w:asciiTheme="minorHAnsi" w:hAnsiTheme="minorHAnsi" w:cs="Arial"/>
          <w:color w:val="000000"/>
          <w:sz w:val="22"/>
          <w:szCs w:val="22"/>
        </w:rPr>
        <w:t xml:space="preserve"> </w:t>
      </w:r>
    </w:p>
    <w:p w14:paraId="1EA2AA9E" w14:textId="77777777" w:rsidR="00E17D7E" w:rsidRPr="00E17D7E" w:rsidRDefault="00E17D7E" w:rsidP="00E17D7E">
      <w:pPr>
        <w:pStyle w:val="ListParagraph"/>
        <w:numPr>
          <w:ilvl w:val="0"/>
          <w:numId w:val="5"/>
        </w:numPr>
        <w:rPr>
          <w:rFonts w:asciiTheme="minorHAnsi" w:hAnsiTheme="minorHAnsi" w:cs="Arial"/>
          <w:i/>
          <w:color w:val="000000"/>
          <w:sz w:val="22"/>
          <w:szCs w:val="22"/>
        </w:rPr>
      </w:pPr>
      <w:r w:rsidRPr="00E17D7E">
        <w:rPr>
          <w:rFonts w:asciiTheme="minorHAnsi" w:hAnsiTheme="minorHAnsi" w:cs="Arial"/>
          <w:color w:val="000000"/>
          <w:sz w:val="22"/>
          <w:szCs w:val="22"/>
        </w:rPr>
        <w:t>‘Complete the necessary training before carrying out a new role’</w:t>
      </w:r>
      <w:r w:rsidRPr="00E17D7E">
        <w:rPr>
          <w:rStyle w:val="FootnoteReference"/>
          <w:rFonts w:asciiTheme="minorHAnsi" w:hAnsiTheme="minorHAnsi" w:cs="Arial"/>
          <w:color w:val="000000"/>
          <w:sz w:val="22"/>
          <w:szCs w:val="22"/>
        </w:rPr>
        <w:footnoteReference w:id="7"/>
      </w:r>
      <w:r w:rsidRPr="00E17D7E">
        <w:rPr>
          <w:rFonts w:asciiTheme="minorHAnsi" w:hAnsiTheme="minorHAnsi" w:cs="Arial"/>
          <w:color w:val="000000"/>
          <w:sz w:val="22"/>
          <w:szCs w:val="22"/>
        </w:rPr>
        <w:t xml:space="preserve"> </w:t>
      </w:r>
    </w:p>
    <w:p w14:paraId="6178371B" w14:textId="77777777" w:rsidR="00E17D7E" w:rsidRPr="00E17D7E" w:rsidRDefault="00E17D7E" w:rsidP="00E17D7E">
      <w:pPr>
        <w:pStyle w:val="ListParagraph"/>
        <w:numPr>
          <w:ilvl w:val="0"/>
          <w:numId w:val="5"/>
        </w:numPr>
        <w:rPr>
          <w:rFonts w:asciiTheme="minorHAnsi" w:hAnsiTheme="minorHAnsi" w:cs="Arial"/>
          <w:i/>
          <w:color w:val="000000"/>
          <w:sz w:val="22"/>
          <w:szCs w:val="22"/>
        </w:rPr>
      </w:pPr>
      <w:r w:rsidRPr="00E17D7E">
        <w:rPr>
          <w:rFonts w:asciiTheme="minorHAnsi" w:hAnsiTheme="minorHAnsi" w:cs="Arial"/>
          <w:sz w:val="22"/>
          <w:szCs w:val="22"/>
          <w:lang w:eastAsia="en-GB"/>
        </w:rPr>
        <w:t>‘You must keep your knowledge and skills up to date and relevant to your scope of practice through continuing professional</w:t>
      </w:r>
      <w:r w:rsidRPr="00E17D7E">
        <w:rPr>
          <w:rFonts w:asciiTheme="minorHAnsi" w:hAnsiTheme="minorHAnsi" w:cs="Arial"/>
          <w:i/>
          <w:color w:val="000000"/>
          <w:sz w:val="22"/>
          <w:szCs w:val="22"/>
        </w:rPr>
        <w:t xml:space="preserve"> </w:t>
      </w:r>
      <w:r w:rsidRPr="00E17D7E">
        <w:rPr>
          <w:rFonts w:asciiTheme="minorHAnsi" w:hAnsiTheme="minorHAnsi" w:cs="Arial"/>
          <w:sz w:val="22"/>
          <w:szCs w:val="22"/>
          <w:lang w:eastAsia="en-GB"/>
        </w:rPr>
        <w:t>development’</w:t>
      </w:r>
      <w:r w:rsidRPr="00E17D7E">
        <w:rPr>
          <w:rStyle w:val="FootnoteReference"/>
          <w:rFonts w:asciiTheme="minorHAnsi" w:hAnsiTheme="minorHAnsi" w:cs="Arial"/>
          <w:sz w:val="22"/>
          <w:szCs w:val="22"/>
          <w:lang w:eastAsia="en-GB"/>
        </w:rPr>
        <w:footnoteReference w:id="8"/>
      </w:r>
      <w:r w:rsidRPr="00E17D7E">
        <w:rPr>
          <w:rFonts w:asciiTheme="minorHAnsi" w:hAnsiTheme="minorHAnsi" w:cs="Arial"/>
          <w:sz w:val="22"/>
          <w:szCs w:val="22"/>
          <w:lang w:eastAsia="en-GB"/>
        </w:rPr>
        <w:t xml:space="preserve"> </w:t>
      </w:r>
    </w:p>
    <w:p w14:paraId="5BE6F121" w14:textId="77777777" w:rsidR="00E17D7E" w:rsidRPr="00E17D7E" w:rsidRDefault="00E17D7E" w:rsidP="00E17D7E">
      <w:pPr>
        <w:rPr>
          <w:rFonts w:asciiTheme="minorHAnsi" w:hAnsiTheme="minorHAnsi" w:cs="Arial"/>
          <w:color w:val="000000"/>
          <w:sz w:val="22"/>
          <w:szCs w:val="22"/>
        </w:rPr>
      </w:pPr>
    </w:p>
    <w:p w14:paraId="45BD7586" w14:textId="77777777" w:rsidR="0065501C" w:rsidRDefault="00D971FD" w:rsidP="0065501C">
      <w:pPr>
        <w:rPr>
          <w:rFonts w:asciiTheme="minorHAnsi" w:hAnsiTheme="minorHAnsi" w:cs="Arial"/>
          <w:i/>
          <w:sz w:val="22"/>
          <w:szCs w:val="22"/>
        </w:rPr>
      </w:pPr>
      <w:r>
        <w:rPr>
          <w:rFonts w:asciiTheme="minorHAnsi" w:hAnsiTheme="minorHAnsi" w:cs="Arial"/>
          <w:color w:val="000000"/>
          <w:sz w:val="22"/>
          <w:szCs w:val="22"/>
        </w:rPr>
        <w:t>P</w:t>
      </w:r>
      <w:r w:rsidR="00E17D7E" w:rsidRPr="00E17D7E">
        <w:rPr>
          <w:rFonts w:asciiTheme="minorHAnsi" w:hAnsiTheme="minorHAnsi" w:cs="Arial"/>
          <w:color w:val="000000"/>
          <w:sz w:val="22"/>
          <w:szCs w:val="22"/>
        </w:rPr>
        <w:t xml:space="preserve">rofessional regulatory bodies </w:t>
      </w:r>
      <w:r w:rsidR="005E7686">
        <w:rPr>
          <w:rFonts w:asciiTheme="minorHAnsi" w:hAnsiTheme="minorHAnsi" w:cs="Arial"/>
          <w:color w:val="000000"/>
          <w:sz w:val="22"/>
          <w:szCs w:val="22"/>
        </w:rPr>
        <w:t xml:space="preserve">therefore </w:t>
      </w:r>
      <w:r w:rsidR="00E17D7E" w:rsidRPr="00E17D7E">
        <w:rPr>
          <w:rFonts w:asciiTheme="minorHAnsi" w:hAnsiTheme="minorHAnsi" w:cs="Arial"/>
          <w:color w:val="000000"/>
          <w:sz w:val="22"/>
          <w:szCs w:val="22"/>
        </w:rPr>
        <w:t>do not place any restriction on the scope of practice, provided that the registrant is in possession of the requisite elements as noted above.</w:t>
      </w:r>
      <w:r w:rsidR="005E7686">
        <w:rPr>
          <w:rFonts w:asciiTheme="minorHAnsi" w:hAnsiTheme="minorHAnsi" w:cs="Arial"/>
          <w:sz w:val="22"/>
          <w:szCs w:val="22"/>
        </w:rPr>
        <w:t xml:space="preserve"> R</w:t>
      </w:r>
      <w:r w:rsidR="0065501C" w:rsidRPr="00D971FD">
        <w:rPr>
          <w:rFonts w:asciiTheme="minorHAnsi" w:hAnsiTheme="minorHAnsi" w:cs="Arial"/>
          <w:sz w:val="22"/>
          <w:szCs w:val="22"/>
        </w:rPr>
        <w:t xml:space="preserve">egistered healthcare professionals should, where appropriate, be supported to develop new skills and competencies to enable the delivery of </w:t>
      </w:r>
      <w:r w:rsidR="00870486" w:rsidRPr="00D971FD">
        <w:rPr>
          <w:rFonts w:asciiTheme="minorHAnsi" w:hAnsiTheme="minorHAnsi" w:cs="Arial"/>
          <w:sz w:val="22"/>
          <w:szCs w:val="22"/>
        </w:rPr>
        <w:t xml:space="preserve">person-centred, </w:t>
      </w:r>
      <w:r w:rsidR="0065501C" w:rsidRPr="00D971FD">
        <w:rPr>
          <w:rFonts w:asciiTheme="minorHAnsi" w:hAnsiTheme="minorHAnsi" w:cs="Arial"/>
          <w:sz w:val="22"/>
          <w:szCs w:val="22"/>
        </w:rPr>
        <w:t>safe and effective care</w:t>
      </w:r>
      <w:r w:rsidR="00CF4BA1">
        <w:rPr>
          <w:rFonts w:asciiTheme="minorHAnsi" w:hAnsiTheme="minorHAnsi" w:cs="Arial"/>
          <w:sz w:val="22"/>
          <w:szCs w:val="22"/>
        </w:rPr>
        <w:t>, which can include the confirma</w:t>
      </w:r>
      <w:r w:rsidR="0065501C" w:rsidRPr="00D971FD">
        <w:rPr>
          <w:rFonts w:asciiTheme="minorHAnsi" w:hAnsiTheme="minorHAnsi" w:cs="Arial"/>
          <w:sz w:val="22"/>
          <w:szCs w:val="22"/>
        </w:rPr>
        <w:t xml:space="preserve">tion of death </w:t>
      </w:r>
      <w:r w:rsidR="0065501C" w:rsidRPr="00D971FD">
        <w:rPr>
          <w:rFonts w:asciiTheme="minorHAnsi" w:hAnsiTheme="minorHAnsi" w:cs="Arial"/>
          <w:i/>
          <w:sz w:val="22"/>
          <w:szCs w:val="22"/>
        </w:rPr>
        <w:t>in any circumstances.</w:t>
      </w:r>
    </w:p>
    <w:p w14:paraId="10527D29" w14:textId="77777777" w:rsidR="00092649" w:rsidRDefault="00092649" w:rsidP="00E36759">
      <w:pPr>
        <w:rPr>
          <w:rFonts w:asciiTheme="minorHAnsi" w:hAnsiTheme="minorHAnsi"/>
          <w:b/>
          <w:sz w:val="22"/>
          <w:szCs w:val="22"/>
        </w:rPr>
      </w:pPr>
    </w:p>
    <w:p w14:paraId="47983B73" w14:textId="77777777" w:rsidR="00681A49" w:rsidRDefault="00681A49" w:rsidP="00E36759">
      <w:pPr>
        <w:rPr>
          <w:rFonts w:asciiTheme="minorHAnsi" w:hAnsiTheme="minorHAnsi"/>
          <w:b/>
          <w:sz w:val="22"/>
          <w:szCs w:val="22"/>
        </w:rPr>
      </w:pPr>
    </w:p>
    <w:p w14:paraId="362D9567" w14:textId="77777777" w:rsidR="00C94CED" w:rsidRPr="00D971FD" w:rsidRDefault="00411A4C" w:rsidP="00E36759">
      <w:pPr>
        <w:rPr>
          <w:rFonts w:asciiTheme="minorHAnsi" w:hAnsiTheme="minorHAnsi"/>
          <w:b/>
          <w:sz w:val="22"/>
          <w:szCs w:val="22"/>
        </w:rPr>
      </w:pPr>
      <w:r>
        <w:rPr>
          <w:rFonts w:asciiTheme="minorHAnsi" w:hAnsiTheme="minorHAnsi"/>
          <w:b/>
          <w:sz w:val="22"/>
          <w:szCs w:val="22"/>
        </w:rPr>
        <w:t>5.</w:t>
      </w:r>
      <w:r>
        <w:rPr>
          <w:rFonts w:asciiTheme="minorHAnsi" w:hAnsiTheme="minorHAnsi"/>
          <w:b/>
          <w:sz w:val="22"/>
          <w:szCs w:val="22"/>
        </w:rPr>
        <w:tab/>
      </w:r>
      <w:r w:rsidR="001F2E1C">
        <w:rPr>
          <w:rFonts w:asciiTheme="minorHAnsi" w:hAnsiTheme="minorHAnsi"/>
          <w:b/>
          <w:sz w:val="22"/>
          <w:szCs w:val="22"/>
        </w:rPr>
        <w:t>Education, t</w:t>
      </w:r>
      <w:r w:rsidR="00C94CED" w:rsidRPr="00D971FD">
        <w:rPr>
          <w:rFonts w:asciiTheme="minorHAnsi" w:hAnsiTheme="minorHAnsi"/>
          <w:b/>
          <w:sz w:val="22"/>
          <w:szCs w:val="22"/>
        </w:rPr>
        <w:t>echnical skills</w:t>
      </w:r>
      <w:r w:rsidR="0078198C">
        <w:rPr>
          <w:rFonts w:asciiTheme="minorHAnsi" w:hAnsiTheme="minorHAnsi"/>
          <w:b/>
          <w:sz w:val="22"/>
          <w:szCs w:val="22"/>
        </w:rPr>
        <w:t xml:space="preserve"> and clinical knowledge</w:t>
      </w:r>
    </w:p>
    <w:p w14:paraId="0DC9561B" w14:textId="77777777" w:rsidR="002E5CE7" w:rsidRDefault="00D971FD" w:rsidP="00E36759">
      <w:pPr>
        <w:rPr>
          <w:rFonts w:asciiTheme="minorHAnsi" w:hAnsiTheme="minorHAnsi"/>
          <w:sz w:val="22"/>
          <w:szCs w:val="22"/>
        </w:rPr>
      </w:pPr>
      <w:r>
        <w:rPr>
          <w:rFonts w:asciiTheme="minorHAnsi" w:hAnsiTheme="minorHAnsi"/>
          <w:sz w:val="22"/>
          <w:szCs w:val="22"/>
        </w:rPr>
        <w:t xml:space="preserve">The knowledge and skills set required to confirm death build upon </w:t>
      </w:r>
      <w:r w:rsidR="008E3571">
        <w:rPr>
          <w:rFonts w:asciiTheme="minorHAnsi" w:hAnsiTheme="minorHAnsi"/>
          <w:sz w:val="22"/>
          <w:szCs w:val="22"/>
        </w:rPr>
        <w:t xml:space="preserve">that already gained during education and training </w:t>
      </w:r>
      <w:r>
        <w:rPr>
          <w:rFonts w:asciiTheme="minorHAnsi" w:hAnsiTheme="minorHAnsi"/>
          <w:sz w:val="22"/>
          <w:szCs w:val="22"/>
        </w:rPr>
        <w:t xml:space="preserve">to become a registered healthcare professional. </w:t>
      </w:r>
    </w:p>
    <w:p w14:paraId="7FF8FA6F" w14:textId="77777777" w:rsidR="002E5CE7" w:rsidRDefault="002E5CE7" w:rsidP="00E36759">
      <w:pPr>
        <w:rPr>
          <w:rFonts w:asciiTheme="minorHAnsi" w:hAnsiTheme="minorHAnsi"/>
          <w:sz w:val="22"/>
          <w:szCs w:val="22"/>
        </w:rPr>
      </w:pPr>
    </w:p>
    <w:p w14:paraId="0DAC701C" w14:textId="77777777" w:rsidR="002E5CE7" w:rsidRDefault="001F2E1C" w:rsidP="00E36759">
      <w:pPr>
        <w:rPr>
          <w:rFonts w:asciiTheme="minorHAnsi" w:hAnsiTheme="minorHAnsi"/>
          <w:sz w:val="22"/>
          <w:szCs w:val="22"/>
        </w:rPr>
      </w:pPr>
      <w:r>
        <w:rPr>
          <w:rFonts w:asciiTheme="minorHAnsi" w:hAnsiTheme="minorHAnsi"/>
          <w:sz w:val="22"/>
          <w:szCs w:val="22"/>
        </w:rPr>
        <w:t>Additional t</w:t>
      </w:r>
      <w:r w:rsidR="002E5CE7">
        <w:rPr>
          <w:rFonts w:asciiTheme="minorHAnsi" w:hAnsiTheme="minorHAnsi"/>
          <w:sz w:val="22"/>
          <w:szCs w:val="22"/>
        </w:rPr>
        <w:t>raining and support should be made available for all registered healthcare professionals</w:t>
      </w:r>
      <w:r w:rsidR="007F4C23">
        <w:rPr>
          <w:rStyle w:val="FootnoteReference"/>
          <w:rFonts w:asciiTheme="minorHAnsi" w:hAnsiTheme="minorHAnsi"/>
          <w:sz w:val="22"/>
          <w:szCs w:val="22"/>
        </w:rPr>
        <w:footnoteReference w:id="9"/>
      </w:r>
      <w:r w:rsidR="002E5CE7">
        <w:rPr>
          <w:rFonts w:asciiTheme="minorHAnsi" w:hAnsiTheme="minorHAnsi"/>
          <w:sz w:val="22"/>
          <w:szCs w:val="22"/>
        </w:rPr>
        <w:t xml:space="preserve"> </w:t>
      </w:r>
      <w:r w:rsidR="00A47737">
        <w:rPr>
          <w:rFonts w:asciiTheme="minorHAnsi" w:hAnsiTheme="minorHAnsi"/>
          <w:sz w:val="22"/>
          <w:szCs w:val="22"/>
        </w:rPr>
        <w:t>who</w:t>
      </w:r>
      <w:r w:rsidR="002E5CE7">
        <w:rPr>
          <w:rFonts w:asciiTheme="minorHAnsi" w:hAnsiTheme="minorHAnsi"/>
          <w:sz w:val="22"/>
          <w:szCs w:val="22"/>
        </w:rPr>
        <w:t xml:space="preserve"> undertake confirmation of death. T</w:t>
      </w:r>
      <w:r>
        <w:rPr>
          <w:rFonts w:asciiTheme="minorHAnsi" w:hAnsiTheme="minorHAnsi"/>
          <w:sz w:val="22"/>
          <w:szCs w:val="22"/>
        </w:rPr>
        <w:t xml:space="preserve">he identification of staff </w:t>
      </w:r>
      <w:r w:rsidR="002E5CE7">
        <w:rPr>
          <w:rFonts w:asciiTheme="minorHAnsi" w:hAnsiTheme="minorHAnsi"/>
          <w:sz w:val="22"/>
          <w:szCs w:val="22"/>
        </w:rPr>
        <w:t>to</w:t>
      </w:r>
      <w:r>
        <w:rPr>
          <w:rFonts w:asciiTheme="minorHAnsi" w:hAnsiTheme="minorHAnsi"/>
          <w:sz w:val="22"/>
          <w:szCs w:val="22"/>
        </w:rPr>
        <w:t xml:space="preserve"> perform the role will vary depending on the needs of each NHS Board or organisation, however a consistent approach should be taken to education in preparation for the role, and materials to support </w:t>
      </w:r>
      <w:r w:rsidR="00BE71F9">
        <w:rPr>
          <w:rFonts w:asciiTheme="minorHAnsi" w:hAnsiTheme="minorHAnsi"/>
          <w:sz w:val="22"/>
          <w:szCs w:val="22"/>
        </w:rPr>
        <w:t>t</w:t>
      </w:r>
      <w:r>
        <w:rPr>
          <w:rFonts w:asciiTheme="minorHAnsi" w:hAnsiTheme="minorHAnsi"/>
          <w:sz w:val="22"/>
          <w:szCs w:val="22"/>
        </w:rPr>
        <w:t>his are available from NES</w:t>
      </w:r>
      <w:r w:rsidR="00B67300">
        <w:rPr>
          <w:rFonts w:asciiTheme="minorHAnsi" w:hAnsiTheme="minorHAnsi"/>
          <w:sz w:val="22"/>
          <w:szCs w:val="22"/>
        </w:rPr>
        <w:t xml:space="preserve"> and other organisations</w:t>
      </w:r>
      <w:r>
        <w:rPr>
          <w:rFonts w:asciiTheme="minorHAnsi" w:hAnsiTheme="minorHAnsi"/>
          <w:sz w:val="22"/>
          <w:szCs w:val="22"/>
        </w:rPr>
        <w:t xml:space="preserve">. </w:t>
      </w:r>
      <w:r w:rsidR="002E5CE7">
        <w:rPr>
          <w:rFonts w:asciiTheme="minorHAnsi" w:hAnsiTheme="minorHAnsi"/>
          <w:sz w:val="22"/>
          <w:szCs w:val="22"/>
        </w:rPr>
        <w:t xml:space="preserve">  </w:t>
      </w:r>
    </w:p>
    <w:p w14:paraId="2B559859" w14:textId="77777777" w:rsidR="001F2E1C" w:rsidRDefault="001F2E1C" w:rsidP="00E36759">
      <w:pPr>
        <w:rPr>
          <w:rFonts w:asciiTheme="minorHAnsi" w:hAnsiTheme="minorHAnsi"/>
          <w:sz w:val="22"/>
          <w:szCs w:val="22"/>
        </w:rPr>
      </w:pPr>
    </w:p>
    <w:p w14:paraId="0DC24E53" w14:textId="77777777" w:rsidR="00C94CED" w:rsidRDefault="00414D19" w:rsidP="00E36759">
      <w:pPr>
        <w:rPr>
          <w:rFonts w:asciiTheme="minorHAnsi" w:hAnsiTheme="minorHAnsi"/>
          <w:sz w:val="22"/>
          <w:szCs w:val="22"/>
        </w:rPr>
      </w:pPr>
      <w:r w:rsidRPr="00414D19">
        <w:rPr>
          <w:rFonts w:asciiTheme="minorHAnsi" w:hAnsiTheme="minorHAnsi"/>
          <w:sz w:val="22"/>
          <w:szCs w:val="22"/>
        </w:rPr>
        <w:t>Professional guidelines issued by the Academy of Medical Royal Colleges</w:t>
      </w:r>
      <w:r>
        <w:rPr>
          <w:rStyle w:val="FootnoteReference"/>
          <w:rFonts w:asciiTheme="minorHAnsi" w:hAnsiTheme="minorHAnsi"/>
          <w:sz w:val="22"/>
          <w:szCs w:val="22"/>
        </w:rPr>
        <w:footnoteReference w:id="10"/>
      </w:r>
      <w:r w:rsidRPr="00414D19">
        <w:rPr>
          <w:rFonts w:asciiTheme="minorHAnsi" w:hAnsiTheme="minorHAnsi"/>
          <w:sz w:val="22"/>
          <w:szCs w:val="22"/>
        </w:rPr>
        <w:t xml:space="preserve">  provide a protocol for the clinical confirmation of death</w:t>
      </w:r>
      <w:r w:rsidR="005A63F7">
        <w:rPr>
          <w:rStyle w:val="FootnoteReference"/>
          <w:rFonts w:asciiTheme="minorHAnsi" w:hAnsiTheme="minorHAnsi"/>
          <w:sz w:val="22"/>
          <w:szCs w:val="22"/>
        </w:rPr>
        <w:footnoteReference w:id="11"/>
      </w:r>
      <w:r w:rsidRPr="00414D19">
        <w:rPr>
          <w:rFonts w:asciiTheme="minorHAnsi" w:hAnsiTheme="minorHAnsi"/>
          <w:sz w:val="22"/>
          <w:szCs w:val="22"/>
        </w:rPr>
        <w:t xml:space="preserve">; these are commended by the SLWG for inclusion in any local policy development, and to ensure that registered healthcare practitioners are trained and competent in relevant requirements of the guidelines. </w:t>
      </w:r>
      <w:r w:rsidR="00D971FD">
        <w:rPr>
          <w:rFonts w:asciiTheme="minorHAnsi" w:hAnsiTheme="minorHAnsi"/>
          <w:sz w:val="22"/>
          <w:szCs w:val="22"/>
        </w:rPr>
        <w:t>Care must be taken to ensure that a comprehensive and consistent approach to the process of confirming death is taken, and in particular</w:t>
      </w:r>
      <w:r w:rsidR="008E3571">
        <w:rPr>
          <w:rFonts w:asciiTheme="minorHAnsi" w:hAnsiTheme="minorHAnsi"/>
          <w:sz w:val="22"/>
          <w:szCs w:val="22"/>
        </w:rPr>
        <w:t xml:space="preserve"> the</w:t>
      </w:r>
      <w:r w:rsidR="00D971FD">
        <w:rPr>
          <w:rFonts w:asciiTheme="minorHAnsi" w:hAnsiTheme="minorHAnsi"/>
          <w:sz w:val="22"/>
          <w:szCs w:val="22"/>
        </w:rPr>
        <w:t xml:space="preserve"> knowledge of </w:t>
      </w:r>
      <w:r>
        <w:rPr>
          <w:rFonts w:asciiTheme="minorHAnsi" w:hAnsiTheme="minorHAnsi"/>
          <w:sz w:val="22"/>
          <w:szCs w:val="22"/>
        </w:rPr>
        <w:t>potentially reversible causes of coma or apnoea.</w:t>
      </w:r>
      <w:r>
        <w:rPr>
          <w:rStyle w:val="FootnoteReference"/>
          <w:rFonts w:asciiTheme="minorHAnsi" w:hAnsiTheme="minorHAnsi"/>
          <w:sz w:val="22"/>
          <w:szCs w:val="22"/>
        </w:rPr>
        <w:footnoteReference w:id="12"/>
      </w:r>
    </w:p>
    <w:p w14:paraId="72437E45" w14:textId="77777777" w:rsidR="007D4C2B" w:rsidRDefault="007D4C2B" w:rsidP="00E36759">
      <w:pPr>
        <w:rPr>
          <w:rFonts w:asciiTheme="minorHAnsi" w:hAnsiTheme="minorHAnsi"/>
          <w:sz w:val="22"/>
          <w:szCs w:val="22"/>
        </w:rPr>
      </w:pPr>
    </w:p>
    <w:p w14:paraId="22501F25" w14:textId="77777777" w:rsidR="00681A49" w:rsidRDefault="00681A49" w:rsidP="00E36759">
      <w:pPr>
        <w:rPr>
          <w:rFonts w:asciiTheme="minorHAnsi" w:hAnsiTheme="minorHAnsi"/>
          <w:b/>
          <w:sz w:val="22"/>
          <w:szCs w:val="22"/>
        </w:rPr>
      </w:pPr>
    </w:p>
    <w:p w14:paraId="76C78E81" w14:textId="77777777" w:rsidR="007D4C2B" w:rsidRPr="007D4C2B" w:rsidRDefault="00411A4C" w:rsidP="00E36759">
      <w:pPr>
        <w:rPr>
          <w:rFonts w:asciiTheme="minorHAnsi" w:hAnsiTheme="minorHAnsi"/>
          <w:b/>
          <w:sz w:val="22"/>
          <w:szCs w:val="22"/>
        </w:rPr>
      </w:pPr>
      <w:r>
        <w:rPr>
          <w:rFonts w:asciiTheme="minorHAnsi" w:hAnsiTheme="minorHAnsi"/>
          <w:b/>
          <w:sz w:val="22"/>
          <w:szCs w:val="22"/>
        </w:rPr>
        <w:t>6.</w:t>
      </w:r>
      <w:r>
        <w:rPr>
          <w:rFonts w:asciiTheme="minorHAnsi" w:hAnsiTheme="minorHAnsi"/>
          <w:b/>
          <w:sz w:val="22"/>
          <w:szCs w:val="22"/>
        </w:rPr>
        <w:tab/>
      </w:r>
      <w:r w:rsidR="007D4C2B" w:rsidRPr="007D4C2B">
        <w:rPr>
          <w:rFonts w:asciiTheme="minorHAnsi" w:hAnsiTheme="minorHAnsi"/>
          <w:b/>
          <w:sz w:val="22"/>
          <w:szCs w:val="22"/>
        </w:rPr>
        <w:t>Record keeping and documentation</w:t>
      </w:r>
    </w:p>
    <w:p w14:paraId="60B2D051" w14:textId="3F957AA1" w:rsidR="00CD7D24" w:rsidRDefault="007D4C2B" w:rsidP="00E36759">
      <w:pPr>
        <w:rPr>
          <w:rFonts w:asciiTheme="minorHAnsi" w:hAnsiTheme="minorHAnsi"/>
          <w:sz w:val="22"/>
          <w:szCs w:val="22"/>
        </w:rPr>
      </w:pPr>
      <w:r>
        <w:rPr>
          <w:rFonts w:asciiTheme="minorHAnsi" w:hAnsiTheme="minorHAnsi"/>
          <w:sz w:val="22"/>
          <w:szCs w:val="22"/>
        </w:rPr>
        <w:t>Confirmation of death should be recorded contempora</w:t>
      </w:r>
      <w:r w:rsidR="00CF4BA1">
        <w:rPr>
          <w:rFonts w:asciiTheme="minorHAnsi" w:hAnsiTheme="minorHAnsi"/>
          <w:sz w:val="22"/>
          <w:szCs w:val="22"/>
        </w:rPr>
        <w:t xml:space="preserve">neously into the patient’s </w:t>
      </w:r>
      <w:r w:rsidR="001C66E6">
        <w:rPr>
          <w:rFonts w:asciiTheme="minorHAnsi" w:hAnsiTheme="minorHAnsi"/>
          <w:sz w:val="22"/>
          <w:szCs w:val="22"/>
        </w:rPr>
        <w:t xml:space="preserve">or client’s </w:t>
      </w:r>
      <w:r w:rsidR="00CF4BA1">
        <w:rPr>
          <w:rFonts w:asciiTheme="minorHAnsi" w:hAnsiTheme="minorHAnsi"/>
          <w:sz w:val="22"/>
          <w:szCs w:val="22"/>
        </w:rPr>
        <w:t>records, or into a form specifically designed for this purpose</w:t>
      </w:r>
      <w:r w:rsidR="000C0B02">
        <w:rPr>
          <w:rFonts w:asciiTheme="minorHAnsi" w:hAnsiTheme="minorHAnsi"/>
          <w:sz w:val="22"/>
          <w:szCs w:val="22"/>
        </w:rPr>
        <w:t xml:space="preserve"> (exemplar at appendix 1</w:t>
      </w:r>
      <w:r w:rsidR="00BE23A6">
        <w:rPr>
          <w:rFonts w:asciiTheme="minorHAnsi" w:hAnsiTheme="minorHAnsi"/>
          <w:sz w:val="22"/>
          <w:szCs w:val="22"/>
        </w:rPr>
        <w:t>)</w:t>
      </w:r>
      <w:r>
        <w:rPr>
          <w:rFonts w:asciiTheme="minorHAnsi" w:hAnsiTheme="minorHAnsi"/>
          <w:sz w:val="22"/>
          <w:szCs w:val="22"/>
        </w:rPr>
        <w:t xml:space="preserve">. The </w:t>
      </w:r>
      <w:r w:rsidR="000702E8">
        <w:rPr>
          <w:rFonts w:asciiTheme="minorHAnsi" w:hAnsiTheme="minorHAnsi"/>
          <w:sz w:val="22"/>
          <w:szCs w:val="22"/>
        </w:rPr>
        <w:t xml:space="preserve">actual </w:t>
      </w:r>
      <w:r>
        <w:rPr>
          <w:rFonts w:asciiTheme="minorHAnsi" w:hAnsiTheme="minorHAnsi"/>
          <w:sz w:val="22"/>
          <w:szCs w:val="22"/>
        </w:rPr>
        <w:t xml:space="preserve">time </w:t>
      </w:r>
      <w:r w:rsidR="0054117F">
        <w:rPr>
          <w:rFonts w:asciiTheme="minorHAnsi" w:hAnsiTheme="minorHAnsi"/>
          <w:sz w:val="22"/>
          <w:szCs w:val="22"/>
        </w:rPr>
        <w:t>and date of death</w:t>
      </w:r>
      <w:r>
        <w:rPr>
          <w:rFonts w:asciiTheme="minorHAnsi" w:hAnsiTheme="minorHAnsi"/>
          <w:sz w:val="22"/>
          <w:szCs w:val="22"/>
        </w:rPr>
        <w:t xml:space="preserve"> should be recorded if the heal</w:t>
      </w:r>
      <w:r w:rsidR="000702E8">
        <w:rPr>
          <w:rFonts w:asciiTheme="minorHAnsi" w:hAnsiTheme="minorHAnsi"/>
          <w:sz w:val="22"/>
          <w:szCs w:val="22"/>
        </w:rPr>
        <w:t>thcare professional was</w:t>
      </w:r>
      <w:r>
        <w:rPr>
          <w:rFonts w:asciiTheme="minorHAnsi" w:hAnsiTheme="minorHAnsi"/>
          <w:sz w:val="22"/>
          <w:szCs w:val="22"/>
        </w:rPr>
        <w:t xml:space="preserve"> present when death occurred. </w:t>
      </w:r>
    </w:p>
    <w:p w14:paraId="46EE8B2B" w14:textId="77777777" w:rsidR="00CD7D24" w:rsidRDefault="00CD7D24" w:rsidP="00E36759">
      <w:pPr>
        <w:rPr>
          <w:rFonts w:asciiTheme="minorHAnsi" w:hAnsiTheme="minorHAnsi"/>
          <w:sz w:val="22"/>
          <w:szCs w:val="22"/>
        </w:rPr>
      </w:pPr>
    </w:p>
    <w:p w14:paraId="485DBEFF" w14:textId="77777777" w:rsidR="007D4C2B" w:rsidRPr="00414D19" w:rsidRDefault="007D4C2B" w:rsidP="00E36759">
      <w:pPr>
        <w:rPr>
          <w:rFonts w:asciiTheme="minorHAnsi" w:hAnsiTheme="minorHAnsi"/>
          <w:color w:val="FF0000"/>
          <w:sz w:val="22"/>
          <w:szCs w:val="22"/>
        </w:rPr>
      </w:pPr>
      <w:r>
        <w:rPr>
          <w:rFonts w:asciiTheme="minorHAnsi" w:hAnsiTheme="minorHAnsi"/>
          <w:sz w:val="22"/>
          <w:szCs w:val="22"/>
        </w:rPr>
        <w:t xml:space="preserve">If the healthcare professional was not present when death occurred then </w:t>
      </w:r>
      <w:r w:rsidR="0025133D">
        <w:rPr>
          <w:rFonts w:asciiTheme="minorHAnsi" w:hAnsiTheme="minorHAnsi"/>
          <w:sz w:val="22"/>
          <w:szCs w:val="22"/>
        </w:rPr>
        <w:t>information from others</w:t>
      </w:r>
      <w:r w:rsidR="000702E8">
        <w:rPr>
          <w:rFonts w:asciiTheme="minorHAnsi" w:hAnsiTheme="minorHAnsi"/>
          <w:sz w:val="22"/>
          <w:szCs w:val="22"/>
        </w:rPr>
        <w:t xml:space="preserve">, such as family or carers, </w:t>
      </w:r>
      <w:r w:rsidR="0025133D">
        <w:rPr>
          <w:rFonts w:asciiTheme="minorHAnsi" w:hAnsiTheme="minorHAnsi"/>
          <w:sz w:val="22"/>
          <w:szCs w:val="22"/>
        </w:rPr>
        <w:t xml:space="preserve">who were </w:t>
      </w:r>
      <w:r w:rsidR="000702E8">
        <w:rPr>
          <w:rFonts w:asciiTheme="minorHAnsi" w:hAnsiTheme="minorHAnsi"/>
          <w:sz w:val="22"/>
          <w:szCs w:val="22"/>
        </w:rPr>
        <w:t xml:space="preserve">present at the time of death, may be taken into account and the time of death </w:t>
      </w:r>
      <w:r w:rsidR="0025133D">
        <w:rPr>
          <w:rFonts w:asciiTheme="minorHAnsi" w:hAnsiTheme="minorHAnsi"/>
          <w:sz w:val="22"/>
          <w:szCs w:val="22"/>
        </w:rPr>
        <w:t>that they indicate can</w:t>
      </w:r>
      <w:r w:rsidR="000702E8">
        <w:rPr>
          <w:rFonts w:asciiTheme="minorHAnsi" w:hAnsiTheme="minorHAnsi"/>
          <w:sz w:val="22"/>
          <w:szCs w:val="22"/>
        </w:rPr>
        <w:t xml:space="preserve"> be recorded</w:t>
      </w:r>
      <w:r w:rsidR="007F117A">
        <w:rPr>
          <w:rFonts w:asciiTheme="minorHAnsi" w:hAnsiTheme="minorHAnsi"/>
          <w:sz w:val="22"/>
          <w:szCs w:val="22"/>
        </w:rPr>
        <w:t>, together with the date and time the healthcare professional completed the absence of clinical signs tests</w:t>
      </w:r>
      <w:r w:rsidR="0025133D">
        <w:rPr>
          <w:rFonts w:asciiTheme="minorHAnsi" w:hAnsiTheme="minorHAnsi"/>
          <w:sz w:val="22"/>
          <w:szCs w:val="22"/>
        </w:rPr>
        <w:t>.</w:t>
      </w:r>
      <w:r w:rsidR="000702E8">
        <w:rPr>
          <w:rFonts w:asciiTheme="minorHAnsi" w:hAnsiTheme="minorHAnsi"/>
          <w:sz w:val="22"/>
          <w:szCs w:val="22"/>
        </w:rPr>
        <w:t xml:space="preserve"> </w:t>
      </w:r>
      <w:r w:rsidR="0025133D">
        <w:rPr>
          <w:rFonts w:asciiTheme="minorHAnsi" w:hAnsiTheme="minorHAnsi"/>
          <w:sz w:val="22"/>
          <w:szCs w:val="22"/>
        </w:rPr>
        <w:t>This will appreciate and acknowledge the input of family and carers, and will ultimately assist the certifying doctor in completing the M</w:t>
      </w:r>
      <w:r w:rsidR="00D51648">
        <w:rPr>
          <w:rFonts w:asciiTheme="minorHAnsi" w:hAnsiTheme="minorHAnsi"/>
          <w:sz w:val="22"/>
          <w:szCs w:val="22"/>
        </w:rPr>
        <w:t xml:space="preserve">edical </w:t>
      </w:r>
      <w:r w:rsidR="0025133D">
        <w:rPr>
          <w:rFonts w:asciiTheme="minorHAnsi" w:hAnsiTheme="minorHAnsi"/>
          <w:sz w:val="22"/>
          <w:szCs w:val="22"/>
        </w:rPr>
        <w:t>C</w:t>
      </w:r>
      <w:r w:rsidR="00D51648">
        <w:rPr>
          <w:rFonts w:asciiTheme="minorHAnsi" w:hAnsiTheme="minorHAnsi"/>
          <w:sz w:val="22"/>
          <w:szCs w:val="22"/>
        </w:rPr>
        <w:t xml:space="preserve">ertificate of </w:t>
      </w:r>
      <w:r w:rsidR="0025133D">
        <w:rPr>
          <w:rFonts w:asciiTheme="minorHAnsi" w:hAnsiTheme="minorHAnsi"/>
          <w:sz w:val="22"/>
          <w:szCs w:val="22"/>
        </w:rPr>
        <w:t>C</w:t>
      </w:r>
      <w:r w:rsidR="00D51648">
        <w:rPr>
          <w:rFonts w:asciiTheme="minorHAnsi" w:hAnsiTheme="minorHAnsi"/>
          <w:sz w:val="22"/>
          <w:szCs w:val="22"/>
        </w:rPr>
        <w:t xml:space="preserve">ause of </w:t>
      </w:r>
      <w:r w:rsidR="0025133D">
        <w:rPr>
          <w:rFonts w:asciiTheme="minorHAnsi" w:hAnsiTheme="minorHAnsi"/>
          <w:sz w:val="22"/>
          <w:szCs w:val="22"/>
        </w:rPr>
        <w:t>D</w:t>
      </w:r>
      <w:r w:rsidR="00D51648">
        <w:rPr>
          <w:rFonts w:asciiTheme="minorHAnsi" w:hAnsiTheme="minorHAnsi"/>
          <w:sz w:val="22"/>
          <w:szCs w:val="22"/>
        </w:rPr>
        <w:t>eath (MCCD)</w:t>
      </w:r>
      <w:r w:rsidR="0025133D">
        <w:rPr>
          <w:rFonts w:asciiTheme="minorHAnsi" w:hAnsiTheme="minorHAnsi"/>
          <w:sz w:val="22"/>
          <w:szCs w:val="22"/>
        </w:rPr>
        <w:t>.</w:t>
      </w:r>
      <w:r w:rsidR="001E6785">
        <w:rPr>
          <w:rFonts w:asciiTheme="minorHAnsi" w:hAnsiTheme="minorHAnsi"/>
          <w:sz w:val="22"/>
          <w:szCs w:val="22"/>
        </w:rPr>
        <w:t xml:space="preserve">  </w:t>
      </w:r>
      <w:r w:rsidR="001E6785" w:rsidRPr="001E6785">
        <w:rPr>
          <w:rFonts w:asciiTheme="minorHAnsi" w:hAnsiTheme="minorHAnsi"/>
          <w:sz w:val="22"/>
          <w:szCs w:val="22"/>
        </w:rPr>
        <w:t>The information may also be required to be shared with the police if the death is re</w:t>
      </w:r>
      <w:r w:rsidR="001E6785">
        <w:rPr>
          <w:rFonts w:asciiTheme="minorHAnsi" w:hAnsiTheme="minorHAnsi"/>
          <w:sz w:val="22"/>
          <w:szCs w:val="22"/>
        </w:rPr>
        <w:t>p</w:t>
      </w:r>
      <w:r w:rsidR="001E6785" w:rsidRPr="001E6785">
        <w:rPr>
          <w:rFonts w:asciiTheme="minorHAnsi" w:hAnsiTheme="minorHAnsi"/>
          <w:sz w:val="22"/>
          <w:szCs w:val="22"/>
        </w:rPr>
        <w:t>orted to them or the Procurator Fiscal.</w:t>
      </w:r>
    </w:p>
    <w:p w14:paraId="4F751653" w14:textId="77777777" w:rsidR="007D4C2B" w:rsidRDefault="007D4C2B" w:rsidP="00E36759">
      <w:pPr>
        <w:rPr>
          <w:rFonts w:asciiTheme="minorHAnsi" w:hAnsiTheme="minorHAnsi"/>
          <w:sz w:val="22"/>
          <w:szCs w:val="22"/>
        </w:rPr>
      </w:pPr>
    </w:p>
    <w:p w14:paraId="59E65840" w14:textId="77777777" w:rsidR="009C4C35" w:rsidRDefault="009C4C35" w:rsidP="00E36759">
      <w:pPr>
        <w:rPr>
          <w:rFonts w:asciiTheme="minorHAnsi" w:hAnsiTheme="minorHAnsi"/>
          <w:sz w:val="22"/>
          <w:szCs w:val="22"/>
        </w:rPr>
      </w:pPr>
      <w:r>
        <w:rPr>
          <w:rFonts w:asciiTheme="minorHAnsi" w:hAnsiTheme="minorHAnsi"/>
          <w:sz w:val="22"/>
          <w:szCs w:val="22"/>
        </w:rPr>
        <w:t>It is good practice to record</w:t>
      </w:r>
      <w:r w:rsidR="00414D19">
        <w:rPr>
          <w:rFonts w:asciiTheme="minorHAnsi" w:hAnsiTheme="minorHAnsi"/>
          <w:sz w:val="22"/>
          <w:szCs w:val="22"/>
        </w:rPr>
        <w:t xml:space="preserve"> within the patient records or form designed specifically for this purpose</w:t>
      </w:r>
      <w:r>
        <w:rPr>
          <w:rFonts w:asciiTheme="minorHAnsi" w:hAnsiTheme="minorHAnsi"/>
          <w:sz w:val="22"/>
          <w:szCs w:val="22"/>
        </w:rPr>
        <w:t>:</w:t>
      </w:r>
    </w:p>
    <w:p w14:paraId="74D470E1" w14:textId="77777777" w:rsidR="009C4C35" w:rsidRDefault="009C4C35" w:rsidP="009C4C35">
      <w:pPr>
        <w:pStyle w:val="ListParagraph"/>
        <w:numPr>
          <w:ilvl w:val="0"/>
          <w:numId w:val="6"/>
        </w:numPr>
        <w:rPr>
          <w:rFonts w:asciiTheme="minorHAnsi" w:hAnsiTheme="minorHAnsi"/>
          <w:sz w:val="22"/>
          <w:szCs w:val="22"/>
        </w:rPr>
      </w:pPr>
      <w:r w:rsidRPr="009C4C35">
        <w:rPr>
          <w:rFonts w:asciiTheme="minorHAnsi" w:hAnsiTheme="minorHAnsi"/>
          <w:sz w:val="22"/>
          <w:szCs w:val="22"/>
        </w:rPr>
        <w:lastRenderedPageBreak/>
        <w:t>observations in line with a recognised protocol, such as that referenced above by the Academy of Medical R</w:t>
      </w:r>
      <w:r>
        <w:rPr>
          <w:rFonts w:asciiTheme="minorHAnsi" w:hAnsiTheme="minorHAnsi"/>
          <w:sz w:val="22"/>
          <w:szCs w:val="22"/>
        </w:rPr>
        <w:t>oyal Colleges;</w:t>
      </w:r>
    </w:p>
    <w:p w14:paraId="14FB5B95" w14:textId="7E1E2551" w:rsidR="0049711E" w:rsidRDefault="0049711E" w:rsidP="009C4C35">
      <w:pPr>
        <w:pStyle w:val="ListParagraph"/>
        <w:numPr>
          <w:ilvl w:val="0"/>
          <w:numId w:val="6"/>
        </w:numPr>
        <w:rPr>
          <w:rFonts w:asciiTheme="minorHAnsi" w:hAnsiTheme="minorHAnsi"/>
          <w:sz w:val="22"/>
          <w:szCs w:val="22"/>
        </w:rPr>
      </w:pPr>
      <w:r>
        <w:rPr>
          <w:rFonts w:asciiTheme="minorHAnsi" w:hAnsiTheme="minorHAnsi"/>
          <w:sz w:val="22"/>
          <w:szCs w:val="22"/>
        </w:rPr>
        <w:t>time and date attended</w:t>
      </w:r>
      <w:r w:rsidR="000C0B02">
        <w:rPr>
          <w:rFonts w:asciiTheme="minorHAnsi" w:hAnsiTheme="minorHAnsi"/>
          <w:sz w:val="22"/>
          <w:szCs w:val="22"/>
        </w:rPr>
        <w:t>;</w:t>
      </w:r>
    </w:p>
    <w:p w14:paraId="09F50FB7" w14:textId="1295C261" w:rsidR="009C4C35" w:rsidRDefault="009C4C35" w:rsidP="009C4C35">
      <w:pPr>
        <w:pStyle w:val="ListParagraph"/>
        <w:numPr>
          <w:ilvl w:val="0"/>
          <w:numId w:val="6"/>
        </w:numPr>
        <w:rPr>
          <w:rFonts w:asciiTheme="minorHAnsi" w:hAnsiTheme="minorHAnsi"/>
          <w:sz w:val="22"/>
          <w:szCs w:val="22"/>
        </w:rPr>
      </w:pPr>
      <w:r>
        <w:rPr>
          <w:rFonts w:asciiTheme="minorHAnsi" w:hAnsiTheme="minorHAnsi"/>
          <w:sz w:val="22"/>
          <w:szCs w:val="22"/>
        </w:rPr>
        <w:t>the time and date that death was confirmed (subject to comments above)</w:t>
      </w:r>
      <w:r w:rsidR="000C0B02">
        <w:rPr>
          <w:rFonts w:asciiTheme="minorHAnsi" w:hAnsiTheme="minorHAnsi"/>
          <w:sz w:val="22"/>
          <w:szCs w:val="22"/>
        </w:rPr>
        <w:t>;</w:t>
      </w:r>
    </w:p>
    <w:p w14:paraId="196895E2" w14:textId="402D7EA6" w:rsidR="0049711E" w:rsidRDefault="0049711E" w:rsidP="009C4C35">
      <w:pPr>
        <w:pStyle w:val="ListParagraph"/>
        <w:numPr>
          <w:ilvl w:val="0"/>
          <w:numId w:val="6"/>
        </w:numPr>
        <w:rPr>
          <w:rFonts w:asciiTheme="minorHAnsi" w:hAnsiTheme="minorHAnsi"/>
          <w:sz w:val="22"/>
          <w:szCs w:val="22"/>
        </w:rPr>
      </w:pPr>
      <w:r>
        <w:rPr>
          <w:rFonts w:asciiTheme="minorHAnsi" w:hAnsiTheme="minorHAnsi"/>
          <w:sz w:val="22"/>
          <w:szCs w:val="22"/>
        </w:rPr>
        <w:t>time and date or presumed death reported by witnesses</w:t>
      </w:r>
      <w:r w:rsidR="000C0B02">
        <w:rPr>
          <w:rFonts w:asciiTheme="minorHAnsi" w:hAnsiTheme="minorHAnsi"/>
          <w:sz w:val="22"/>
          <w:szCs w:val="22"/>
        </w:rPr>
        <w:t>;</w:t>
      </w:r>
    </w:p>
    <w:p w14:paraId="5C4AADA1" w14:textId="4F1E3359" w:rsidR="009C4C35" w:rsidRDefault="009C4C35" w:rsidP="009C4C35">
      <w:pPr>
        <w:pStyle w:val="ListParagraph"/>
        <w:numPr>
          <w:ilvl w:val="0"/>
          <w:numId w:val="6"/>
        </w:numPr>
        <w:rPr>
          <w:rFonts w:asciiTheme="minorHAnsi" w:hAnsiTheme="minorHAnsi"/>
          <w:sz w:val="22"/>
          <w:szCs w:val="22"/>
        </w:rPr>
      </w:pPr>
      <w:r>
        <w:rPr>
          <w:rFonts w:asciiTheme="minorHAnsi" w:hAnsiTheme="minorHAnsi"/>
          <w:sz w:val="22"/>
          <w:szCs w:val="22"/>
        </w:rPr>
        <w:t>the time and date that the appropriate medical practitioner, and/or other clinical team members (i.e. palliative care community team) was informed</w:t>
      </w:r>
      <w:r w:rsidR="000C0B02">
        <w:rPr>
          <w:rFonts w:asciiTheme="minorHAnsi" w:hAnsiTheme="minorHAnsi"/>
          <w:sz w:val="22"/>
          <w:szCs w:val="22"/>
        </w:rPr>
        <w:t>;</w:t>
      </w:r>
    </w:p>
    <w:p w14:paraId="37F3F1F9" w14:textId="571D2E72" w:rsidR="009C4C35" w:rsidRDefault="009C4C35" w:rsidP="009C4C35">
      <w:pPr>
        <w:pStyle w:val="ListParagraph"/>
        <w:numPr>
          <w:ilvl w:val="0"/>
          <w:numId w:val="6"/>
        </w:numPr>
        <w:rPr>
          <w:rFonts w:asciiTheme="minorHAnsi" w:hAnsiTheme="minorHAnsi"/>
          <w:sz w:val="22"/>
          <w:szCs w:val="22"/>
        </w:rPr>
      </w:pPr>
      <w:r>
        <w:rPr>
          <w:rFonts w:asciiTheme="minorHAnsi" w:hAnsiTheme="minorHAnsi"/>
          <w:sz w:val="22"/>
          <w:szCs w:val="22"/>
        </w:rPr>
        <w:t>the time and date of any communications with other parties such as funeral directors or police</w:t>
      </w:r>
      <w:r w:rsidR="0043582A">
        <w:rPr>
          <w:rFonts w:asciiTheme="minorHAnsi" w:hAnsiTheme="minorHAnsi"/>
          <w:sz w:val="22"/>
          <w:szCs w:val="22"/>
        </w:rPr>
        <w:t>, or internal mortuary staff if the death occurs in a hospital</w:t>
      </w:r>
      <w:r w:rsidR="000C0B02">
        <w:rPr>
          <w:rFonts w:asciiTheme="minorHAnsi" w:hAnsiTheme="minorHAnsi"/>
          <w:sz w:val="22"/>
          <w:szCs w:val="22"/>
        </w:rPr>
        <w:t>;</w:t>
      </w:r>
    </w:p>
    <w:p w14:paraId="2496BA4C" w14:textId="0B5A40BC" w:rsidR="00CF4BA1" w:rsidRDefault="00CF4BA1" w:rsidP="009C4C35">
      <w:pPr>
        <w:pStyle w:val="ListParagraph"/>
        <w:numPr>
          <w:ilvl w:val="0"/>
          <w:numId w:val="6"/>
        </w:numPr>
        <w:rPr>
          <w:rFonts w:asciiTheme="minorHAnsi" w:hAnsiTheme="minorHAnsi"/>
          <w:sz w:val="22"/>
          <w:szCs w:val="22"/>
        </w:rPr>
      </w:pPr>
      <w:r>
        <w:rPr>
          <w:rFonts w:asciiTheme="minorHAnsi" w:hAnsiTheme="minorHAnsi"/>
          <w:sz w:val="22"/>
          <w:szCs w:val="22"/>
        </w:rPr>
        <w:t>the time, date and a summary of any communications with family or carers</w:t>
      </w:r>
      <w:r w:rsidR="000C0B02">
        <w:rPr>
          <w:rFonts w:asciiTheme="minorHAnsi" w:hAnsiTheme="minorHAnsi"/>
          <w:sz w:val="22"/>
          <w:szCs w:val="22"/>
        </w:rPr>
        <w:t>.</w:t>
      </w:r>
      <w:r>
        <w:rPr>
          <w:rFonts w:asciiTheme="minorHAnsi" w:hAnsiTheme="minorHAnsi"/>
          <w:sz w:val="22"/>
          <w:szCs w:val="22"/>
        </w:rPr>
        <w:t xml:space="preserve">  </w:t>
      </w:r>
    </w:p>
    <w:p w14:paraId="4575AB1C" w14:textId="77777777" w:rsidR="003E3C4F" w:rsidRDefault="003E3C4F" w:rsidP="003E3C4F">
      <w:pPr>
        <w:rPr>
          <w:rFonts w:asciiTheme="minorHAnsi" w:hAnsiTheme="minorHAnsi"/>
          <w:sz w:val="22"/>
          <w:szCs w:val="22"/>
        </w:rPr>
      </w:pPr>
    </w:p>
    <w:p w14:paraId="4E321F2C" w14:textId="77777777" w:rsidR="00F80522" w:rsidRDefault="003E3C4F" w:rsidP="003E3C4F">
      <w:pPr>
        <w:rPr>
          <w:rFonts w:asciiTheme="minorHAnsi" w:hAnsiTheme="minorHAnsi"/>
          <w:sz w:val="22"/>
          <w:szCs w:val="22"/>
        </w:rPr>
      </w:pPr>
      <w:r>
        <w:rPr>
          <w:rFonts w:asciiTheme="minorHAnsi" w:hAnsiTheme="minorHAnsi"/>
          <w:sz w:val="22"/>
          <w:szCs w:val="22"/>
        </w:rPr>
        <w:t xml:space="preserve">In the case of </w:t>
      </w:r>
      <w:r w:rsidR="001E6785">
        <w:rPr>
          <w:rFonts w:asciiTheme="minorHAnsi" w:hAnsiTheme="minorHAnsi"/>
          <w:sz w:val="22"/>
          <w:szCs w:val="22"/>
        </w:rPr>
        <w:t>“</w:t>
      </w:r>
      <w:r>
        <w:rPr>
          <w:rFonts w:asciiTheme="minorHAnsi" w:hAnsiTheme="minorHAnsi"/>
          <w:sz w:val="22"/>
          <w:szCs w:val="22"/>
        </w:rPr>
        <w:t>expected</w:t>
      </w:r>
      <w:r w:rsidR="001E6785">
        <w:rPr>
          <w:rFonts w:asciiTheme="minorHAnsi" w:hAnsiTheme="minorHAnsi"/>
          <w:sz w:val="22"/>
          <w:szCs w:val="22"/>
        </w:rPr>
        <w:t>”</w:t>
      </w:r>
      <w:r>
        <w:rPr>
          <w:rFonts w:asciiTheme="minorHAnsi" w:hAnsiTheme="minorHAnsi"/>
          <w:sz w:val="22"/>
          <w:szCs w:val="22"/>
        </w:rPr>
        <w:t xml:space="preserve"> death, where someone has been diagnosed with a life-limiting condition, there will most often be a plan of care that is </w:t>
      </w:r>
      <w:r w:rsidR="007E7657">
        <w:rPr>
          <w:rFonts w:asciiTheme="minorHAnsi" w:hAnsiTheme="minorHAnsi"/>
          <w:sz w:val="22"/>
          <w:szCs w:val="22"/>
        </w:rPr>
        <w:t xml:space="preserve">carefully communicated and co-ordinated between all team members and the family or relatives of that person. </w:t>
      </w:r>
      <w:r w:rsidR="00F80522">
        <w:rPr>
          <w:rFonts w:asciiTheme="minorHAnsi" w:hAnsiTheme="minorHAnsi"/>
          <w:sz w:val="22"/>
          <w:szCs w:val="22"/>
        </w:rPr>
        <w:t xml:space="preserve">This plan should include details of any known </w:t>
      </w:r>
      <w:r w:rsidR="007E7657">
        <w:rPr>
          <w:rFonts w:asciiTheme="minorHAnsi" w:hAnsiTheme="minorHAnsi"/>
          <w:sz w:val="22"/>
          <w:szCs w:val="22"/>
        </w:rPr>
        <w:t>advance statement</w:t>
      </w:r>
      <w:r w:rsidR="00F80522">
        <w:rPr>
          <w:rFonts w:asciiTheme="minorHAnsi" w:hAnsiTheme="minorHAnsi"/>
          <w:sz w:val="22"/>
          <w:szCs w:val="22"/>
        </w:rPr>
        <w:t xml:space="preserve">, advance directive or welfare power of attorney. </w:t>
      </w:r>
    </w:p>
    <w:p w14:paraId="73E2B831" w14:textId="77777777" w:rsidR="00117752" w:rsidRDefault="00117752" w:rsidP="003E3C4F">
      <w:pPr>
        <w:rPr>
          <w:rFonts w:asciiTheme="minorHAnsi" w:hAnsiTheme="minorHAnsi"/>
          <w:sz w:val="22"/>
          <w:szCs w:val="22"/>
        </w:rPr>
      </w:pPr>
    </w:p>
    <w:p w14:paraId="5BC12E81" w14:textId="77777777" w:rsidR="00117752" w:rsidRDefault="00F80522" w:rsidP="003E3C4F">
      <w:pPr>
        <w:rPr>
          <w:rFonts w:asciiTheme="minorHAnsi" w:hAnsiTheme="minorHAnsi"/>
          <w:sz w:val="22"/>
          <w:szCs w:val="22"/>
        </w:rPr>
      </w:pPr>
      <w:r>
        <w:rPr>
          <w:rFonts w:asciiTheme="minorHAnsi" w:hAnsiTheme="minorHAnsi"/>
          <w:sz w:val="22"/>
          <w:szCs w:val="22"/>
        </w:rPr>
        <w:t xml:space="preserve">In the circumstance of an </w:t>
      </w:r>
      <w:r w:rsidR="001E6785">
        <w:rPr>
          <w:rFonts w:asciiTheme="minorHAnsi" w:hAnsiTheme="minorHAnsi"/>
          <w:sz w:val="22"/>
          <w:szCs w:val="22"/>
        </w:rPr>
        <w:t>“</w:t>
      </w:r>
      <w:r>
        <w:rPr>
          <w:rFonts w:asciiTheme="minorHAnsi" w:hAnsiTheme="minorHAnsi"/>
          <w:sz w:val="22"/>
          <w:szCs w:val="22"/>
        </w:rPr>
        <w:t>unexpected</w:t>
      </w:r>
      <w:r w:rsidR="001E6785">
        <w:rPr>
          <w:rFonts w:asciiTheme="minorHAnsi" w:hAnsiTheme="minorHAnsi"/>
          <w:sz w:val="22"/>
          <w:szCs w:val="22"/>
        </w:rPr>
        <w:t>”</w:t>
      </w:r>
      <w:r>
        <w:rPr>
          <w:rFonts w:asciiTheme="minorHAnsi" w:hAnsiTheme="minorHAnsi"/>
          <w:sz w:val="22"/>
          <w:szCs w:val="22"/>
        </w:rPr>
        <w:t xml:space="preserve"> death, the healthcare</w:t>
      </w:r>
      <w:r w:rsidR="0045340C">
        <w:rPr>
          <w:rFonts w:asciiTheme="minorHAnsi" w:hAnsiTheme="minorHAnsi"/>
          <w:sz w:val="22"/>
          <w:szCs w:val="22"/>
        </w:rPr>
        <w:t xml:space="preserve"> professional </w:t>
      </w:r>
      <w:r>
        <w:rPr>
          <w:rFonts w:asciiTheme="minorHAnsi" w:hAnsiTheme="minorHAnsi"/>
          <w:sz w:val="22"/>
          <w:szCs w:val="22"/>
        </w:rPr>
        <w:t xml:space="preserve">will use professional </w:t>
      </w:r>
      <w:r w:rsidR="0045340C">
        <w:rPr>
          <w:rFonts w:asciiTheme="minorHAnsi" w:hAnsiTheme="minorHAnsi"/>
          <w:sz w:val="22"/>
          <w:szCs w:val="22"/>
        </w:rPr>
        <w:t xml:space="preserve">judgement to </w:t>
      </w:r>
      <w:r w:rsidR="00117752">
        <w:rPr>
          <w:rFonts w:asciiTheme="minorHAnsi" w:hAnsiTheme="minorHAnsi"/>
          <w:sz w:val="22"/>
          <w:szCs w:val="22"/>
        </w:rPr>
        <w:t>ass</w:t>
      </w:r>
      <w:r w:rsidR="0045340C">
        <w:rPr>
          <w:rFonts w:asciiTheme="minorHAnsi" w:hAnsiTheme="minorHAnsi"/>
          <w:sz w:val="22"/>
          <w:szCs w:val="22"/>
        </w:rPr>
        <w:t>ess whether the initiation of li</w:t>
      </w:r>
      <w:r w:rsidR="00117752">
        <w:rPr>
          <w:rFonts w:asciiTheme="minorHAnsi" w:hAnsiTheme="minorHAnsi"/>
          <w:sz w:val="22"/>
          <w:szCs w:val="22"/>
        </w:rPr>
        <w:t>fe-preserving measures such as CPR should be attempted.</w:t>
      </w:r>
      <w:r w:rsidR="0045340C">
        <w:rPr>
          <w:rFonts w:asciiTheme="minorHAnsi" w:hAnsiTheme="minorHAnsi"/>
          <w:sz w:val="22"/>
          <w:szCs w:val="22"/>
        </w:rPr>
        <w:t xml:space="preserve"> </w:t>
      </w:r>
    </w:p>
    <w:p w14:paraId="1D21EAB3" w14:textId="77777777" w:rsidR="006460DF" w:rsidRDefault="006460DF" w:rsidP="003E3C4F">
      <w:pPr>
        <w:rPr>
          <w:rFonts w:asciiTheme="minorHAnsi" w:hAnsiTheme="minorHAnsi"/>
          <w:sz w:val="22"/>
          <w:szCs w:val="22"/>
        </w:rPr>
      </w:pPr>
    </w:p>
    <w:p w14:paraId="393594B8" w14:textId="77777777" w:rsidR="003E3C4F" w:rsidRPr="002F527A" w:rsidRDefault="003E3C4F" w:rsidP="003E3C4F">
      <w:pPr>
        <w:rPr>
          <w:rFonts w:asciiTheme="minorHAnsi" w:hAnsiTheme="minorHAnsi"/>
          <w:color w:val="FF0000"/>
          <w:sz w:val="22"/>
          <w:szCs w:val="22"/>
        </w:rPr>
      </w:pPr>
      <w:r>
        <w:rPr>
          <w:rFonts w:asciiTheme="minorHAnsi" w:hAnsiTheme="minorHAnsi"/>
          <w:sz w:val="22"/>
          <w:szCs w:val="22"/>
        </w:rPr>
        <w:t xml:space="preserve">Whether in the case of </w:t>
      </w:r>
      <w:r w:rsidR="001E6785">
        <w:rPr>
          <w:rFonts w:asciiTheme="minorHAnsi" w:hAnsiTheme="minorHAnsi"/>
          <w:sz w:val="22"/>
          <w:szCs w:val="22"/>
        </w:rPr>
        <w:t>“</w:t>
      </w:r>
      <w:r>
        <w:rPr>
          <w:rFonts w:asciiTheme="minorHAnsi" w:hAnsiTheme="minorHAnsi"/>
          <w:sz w:val="22"/>
          <w:szCs w:val="22"/>
        </w:rPr>
        <w:t>expected or unexpected</w:t>
      </w:r>
      <w:r w:rsidR="001E6785">
        <w:rPr>
          <w:rFonts w:asciiTheme="minorHAnsi" w:hAnsiTheme="minorHAnsi"/>
          <w:sz w:val="22"/>
          <w:szCs w:val="22"/>
        </w:rPr>
        <w:t>”</w:t>
      </w:r>
      <w:r>
        <w:rPr>
          <w:rFonts w:asciiTheme="minorHAnsi" w:hAnsiTheme="minorHAnsi"/>
          <w:sz w:val="22"/>
          <w:szCs w:val="22"/>
        </w:rPr>
        <w:t xml:space="preserve"> death</w:t>
      </w:r>
      <w:r w:rsidR="006460DF">
        <w:rPr>
          <w:rFonts w:asciiTheme="minorHAnsi" w:hAnsiTheme="minorHAnsi"/>
          <w:sz w:val="22"/>
          <w:szCs w:val="22"/>
        </w:rPr>
        <w:t>,</w:t>
      </w:r>
      <w:r>
        <w:rPr>
          <w:rFonts w:asciiTheme="minorHAnsi" w:hAnsiTheme="minorHAnsi"/>
          <w:sz w:val="22"/>
          <w:szCs w:val="22"/>
        </w:rPr>
        <w:t xml:space="preserve"> the most appropriate registered healthcare professional</w:t>
      </w:r>
      <w:r w:rsidR="006460DF">
        <w:rPr>
          <w:rFonts w:asciiTheme="minorHAnsi" w:hAnsiTheme="minorHAnsi"/>
          <w:sz w:val="22"/>
          <w:szCs w:val="22"/>
        </w:rPr>
        <w:t xml:space="preserve"> should attend</w:t>
      </w:r>
      <w:r>
        <w:rPr>
          <w:rFonts w:asciiTheme="minorHAnsi" w:hAnsiTheme="minorHAnsi"/>
          <w:sz w:val="22"/>
          <w:szCs w:val="22"/>
        </w:rPr>
        <w:t xml:space="preserve"> to confirm the fact of death</w:t>
      </w:r>
      <w:r w:rsidR="006460DF">
        <w:rPr>
          <w:rFonts w:asciiTheme="minorHAnsi" w:hAnsiTheme="minorHAnsi"/>
          <w:sz w:val="22"/>
          <w:szCs w:val="22"/>
        </w:rPr>
        <w:t xml:space="preserve"> in order to ensure that any unnecessary delay or distress is minimised</w:t>
      </w:r>
      <w:r>
        <w:rPr>
          <w:rFonts w:asciiTheme="minorHAnsi" w:hAnsiTheme="minorHAnsi"/>
          <w:sz w:val="22"/>
          <w:szCs w:val="22"/>
        </w:rPr>
        <w:t xml:space="preserve">. </w:t>
      </w:r>
      <w:r w:rsidR="002F527A" w:rsidRPr="00394C3E">
        <w:rPr>
          <w:rFonts w:asciiTheme="minorHAnsi" w:hAnsiTheme="minorHAnsi"/>
          <w:sz w:val="22"/>
          <w:szCs w:val="22"/>
        </w:rPr>
        <w:t>This does not have to be someone who was familiar with the deceased or had treated them recently.</w:t>
      </w:r>
    </w:p>
    <w:p w14:paraId="57971974" w14:textId="77777777" w:rsidR="00F20775" w:rsidRDefault="00F20775" w:rsidP="003E3C4F">
      <w:pPr>
        <w:rPr>
          <w:rFonts w:asciiTheme="minorHAnsi" w:hAnsiTheme="minorHAnsi"/>
          <w:sz w:val="22"/>
          <w:szCs w:val="22"/>
        </w:rPr>
      </w:pPr>
    </w:p>
    <w:p w14:paraId="5AB86356" w14:textId="77777777" w:rsidR="00E012DD" w:rsidRPr="00E012DD" w:rsidRDefault="002E5CE7" w:rsidP="003E3C4F">
      <w:pPr>
        <w:rPr>
          <w:rFonts w:asciiTheme="minorHAnsi" w:hAnsiTheme="minorHAnsi"/>
          <w:sz w:val="22"/>
          <w:szCs w:val="22"/>
        </w:rPr>
      </w:pPr>
      <w:r>
        <w:rPr>
          <w:rFonts w:asciiTheme="minorHAnsi" w:hAnsiTheme="minorHAnsi"/>
          <w:sz w:val="22"/>
          <w:szCs w:val="22"/>
        </w:rPr>
        <w:t>I</w:t>
      </w:r>
      <w:r w:rsidR="00E012DD" w:rsidRPr="00E012DD">
        <w:rPr>
          <w:rFonts w:asciiTheme="minorHAnsi" w:hAnsiTheme="minorHAnsi"/>
          <w:sz w:val="22"/>
          <w:szCs w:val="22"/>
        </w:rPr>
        <w:t>nformation relevant to ensure the health and safety of other parties, such as Funeral Directors</w:t>
      </w:r>
      <w:r w:rsidR="00326C3A">
        <w:rPr>
          <w:rFonts w:asciiTheme="minorHAnsi" w:hAnsiTheme="minorHAnsi"/>
          <w:sz w:val="22"/>
          <w:szCs w:val="22"/>
        </w:rPr>
        <w:t xml:space="preserve"> or </w:t>
      </w:r>
      <w:r w:rsidR="003057B8">
        <w:rPr>
          <w:rFonts w:asciiTheme="minorHAnsi" w:hAnsiTheme="minorHAnsi"/>
          <w:sz w:val="22"/>
          <w:szCs w:val="22"/>
        </w:rPr>
        <w:t xml:space="preserve">hospital </w:t>
      </w:r>
      <w:r w:rsidR="00326C3A">
        <w:rPr>
          <w:rFonts w:asciiTheme="minorHAnsi" w:hAnsiTheme="minorHAnsi"/>
          <w:sz w:val="22"/>
          <w:szCs w:val="22"/>
        </w:rPr>
        <w:t>mortuary staff</w:t>
      </w:r>
      <w:r w:rsidR="00E012DD" w:rsidRPr="00E012DD">
        <w:rPr>
          <w:rFonts w:asciiTheme="minorHAnsi" w:hAnsiTheme="minorHAnsi"/>
          <w:sz w:val="22"/>
          <w:szCs w:val="22"/>
        </w:rPr>
        <w:t xml:space="preserve">, must be specifically recorded and communicated. </w:t>
      </w:r>
      <w:r w:rsidR="00CE59EE">
        <w:rPr>
          <w:rFonts w:asciiTheme="minorHAnsi" w:hAnsiTheme="minorHAnsi"/>
          <w:sz w:val="22"/>
          <w:szCs w:val="22"/>
        </w:rPr>
        <w:t>Where known, i</w:t>
      </w:r>
      <w:r w:rsidR="00E012DD" w:rsidRPr="00E012DD">
        <w:rPr>
          <w:rFonts w:asciiTheme="minorHAnsi" w:hAnsiTheme="minorHAnsi"/>
          <w:sz w:val="22"/>
          <w:szCs w:val="22"/>
        </w:rPr>
        <w:t xml:space="preserve">nformation related to </w:t>
      </w:r>
      <w:r w:rsidR="001E6785">
        <w:rPr>
          <w:rFonts w:asciiTheme="minorHAnsi" w:hAnsiTheme="minorHAnsi"/>
          <w:sz w:val="22"/>
          <w:szCs w:val="22"/>
        </w:rPr>
        <w:t>hazards</w:t>
      </w:r>
      <w:r w:rsidR="00CD7D24">
        <w:rPr>
          <w:rStyle w:val="FootnoteReference"/>
          <w:rFonts w:asciiTheme="minorHAnsi" w:hAnsiTheme="minorHAnsi"/>
          <w:sz w:val="22"/>
          <w:szCs w:val="22"/>
        </w:rPr>
        <w:footnoteReference w:id="13"/>
      </w:r>
      <w:r w:rsidR="001E6785">
        <w:rPr>
          <w:rFonts w:asciiTheme="minorHAnsi" w:hAnsiTheme="minorHAnsi"/>
          <w:sz w:val="22"/>
          <w:szCs w:val="22"/>
        </w:rPr>
        <w:t xml:space="preserve"> e.g. </w:t>
      </w:r>
      <w:r w:rsidR="00E012DD" w:rsidRPr="00E012DD">
        <w:rPr>
          <w:rFonts w:asciiTheme="minorHAnsi" w:hAnsiTheme="minorHAnsi"/>
          <w:sz w:val="22"/>
          <w:szCs w:val="22"/>
        </w:rPr>
        <w:t>indwelling medical devices such as pacemakers</w:t>
      </w:r>
      <w:r w:rsidR="00FF5C51">
        <w:rPr>
          <w:rFonts w:asciiTheme="minorHAnsi" w:hAnsiTheme="minorHAnsi"/>
          <w:sz w:val="22"/>
          <w:szCs w:val="22"/>
        </w:rPr>
        <w:t xml:space="preserve"> or any other implantable device</w:t>
      </w:r>
      <w:r w:rsidR="00E012DD" w:rsidRPr="00E012DD">
        <w:rPr>
          <w:rFonts w:asciiTheme="minorHAnsi" w:hAnsiTheme="minorHAnsi"/>
          <w:sz w:val="22"/>
          <w:szCs w:val="22"/>
        </w:rPr>
        <w:t>, or to any specific infection control procedures (whilst maintaining confidentiality of personal details) must be effectively communicated</w:t>
      </w:r>
      <w:r w:rsidR="00FF111C">
        <w:rPr>
          <w:rFonts w:asciiTheme="minorHAnsi" w:hAnsiTheme="minorHAnsi"/>
          <w:sz w:val="22"/>
          <w:szCs w:val="22"/>
        </w:rPr>
        <w:t xml:space="preserve"> by the healthcare professional confirming death</w:t>
      </w:r>
      <w:r w:rsidR="00E012DD" w:rsidRPr="00E012DD">
        <w:rPr>
          <w:rFonts w:asciiTheme="minorHAnsi" w:hAnsiTheme="minorHAnsi"/>
          <w:sz w:val="22"/>
          <w:szCs w:val="22"/>
        </w:rPr>
        <w:t xml:space="preserve">. </w:t>
      </w:r>
    </w:p>
    <w:p w14:paraId="6EC7BF2B" w14:textId="77777777" w:rsidR="00D971FD" w:rsidRDefault="00D971FD" w:rsidP="00E36759">
      <w:pPr>
        <w:rPr>
          <w:rFonts w:asciiTheme="minorHAnsi" w:hAnsiTheme="minorHAnsi"/>
          <w:sz w:val="22"/>
          <w:szCs w:val="22"/>
        </w:rPr>
      </w:pPr>
    </w:p>
    <w:p w14:paraId="7FFDC828" w14:textId="77777777" w:rsidR="00681A49" w:rsidRDefault="00681A49" w:rsidP="000362AB">
      <w:pPr>
        <w:rPr>
          <w:rFonts w:asciiTheme="minorHAnsi" w:hAnsiTheme="minorHAnsi"/>
          <w:b/>
          <w:sz w:val="22"/>
          <w:szCs w:val="22"/>
        </w:rPr>
      </w:pPr>
    </w:p>
    <w:p w14:paraId="45F4AA55" w14:textId="77777777" w:rsidR="000362AB" w:rsidRPr="000362AB" w:rsidRDefault="00411A4C" w:rsidP="000362AB">
      <w:pPr>
        <w:rPr>
          <w:rFonts w:asciiTheme="minorHAnsi" w:hAnsiTheme="minorHAnsi"/>
          <w:b/>
          <w:sz w:val="22"/>
          <w:szCs w:val="22"/>
        </w:rPr>
      </w:pPr>
      <w:r>
        <w:rPr>
          <w:rFonts w:asciiTheme="minorHAnsi" w:hAnsiTheme="minorHAnsi"/>
          <w:b/>
          <w:sz w:val="22"/>
          <w:szCs w:val="22"/>
        </w:rPr>
        <w:t>7.</w:t>
      </w:r>
      <w:r>
        <w:rPr>
          <w:rFonts w:asciiTheme="minorHAnsi" w:hAnsiTheme="minorHAnsi"/>
          <w:b/>
          <w:sz w:val="22"/>
          <w:szCs w:val="22"/>
        </w:rPr>
        <w:tab/>
      </w:r>
      <w:r w:rsidR="000362AB" w:rsidRPr="000362AB">
        <w:rPr>
          <w:rFonts w:asciiTheme="minorHAnsi" w:hAnsiTheme="minorHAnsi"/>
          <w:b/>
          <w:sz w:val="22"/>
          <w:szCs w:val="22"/>
        </w:rPr>
        <w:t>Liaison with oth</w:t>
      </w:r>
      <w:r w:rsidR="000362AB">
        <w:rPr>
          <w:rFonts w:asciiTheme="minorHAnsi" w:hAnsiTheme="minorHAnsi"/>
          <w:b/>
          <w:sz w:val="22"/>
          <w:szCs w:val="22"/>
        </w:rPr>
        <w:t xml:space="preserve">er healthcare professionals or </w:t>
      </w:r>
      <w:r w:rsidR="000362AB" w:rsidRPr="000362AB">
        <w:rPr>
          <w:rFonts w:asciiTheme="minorHAnsi" w:hAnsiTheme="minorHAnsi"/>
          <w:b/>
          <w:sz w:val="22"/>
          <w:szCs w:val="22"/>
        </w:rPr>
        <w:t>agencies</w:t>
      </w:r>
    </w:p>
    <w:p w14:paraId="563745D6" w14:textId="77777777" w:rsidR="000362AB" w:rsidRDefault="000362AB" w:rsidP="00E36759">
      <w:pPr>
        <w:rPr>
          <w:rFonts w:asciiTheme="minorHAnsi" w:hAnsiTheme="minorHAnsi"/>
          <w:sz w:val="22"/>
          <w:szCs w:val="22"/>
        </w:rPr>
      </w:pPr>
      <w:r>
        <w:rPr>
          <w:rFonts w:asciiTheme="minorHAnsi" w:hAnsiTheme="minorHAnsi"/>
          <w:sz w:val="22"/>
          <w:szCs w:val="22"/>
        </w:rPr>
        <w:t>Confirmation of death is the first step in a continuum of elements that will initiate further actions.</w:t>
      </w:r>
    </w:p>
    <w:p w14:paraId="217EFD1C" w14:textId="77777777" w:rsidR="000362AB" w:rsidRDefault="000362AB" w:rsidP="00E36759">
      <w:pPr>
        <w:rPr>
          <w:rFonts w:asciiTheme="minorHAnsi" w:hAnsiTheme="minorHAnsi"/>
          <w:sz w:val="22"/>
          <w:szCs w:val="22"/>
        </w:rPr>
      </w:pPr>
    </w:p>
    <w:p w14:paraId="1FC0D0E6" w14:textId="77777777" w:rsidR="00D971FD" w:rsidRDefault="000362AB" w:rsidP="00E36759">
      <w:pPr>
        <w:rPr>
          <w:rFonts w:asciiTheme="minorHAnsi" w:hAnsiTheme="minorHAnsi"/>
          <w:sz w:val="22"/>
          <w:szCs w:val="22"/>
        </w:rPr>
      </w:pPr>
      <w:r>
        <w:rPr>
          <w:rFonts w:asciiTheme="minorHAnsi" w:hAnsiTheme="minorHAnsi"/>
          <w:sz w:val="22"/>
          <w:szCs w:val="22"/>
        </w:rPr>
        <w:t>After the fact of death is confirmed, the</w:t>
      </w:r>
      <w:r w:rsidR="007D4C2B">
        <w:rPr>
          <w:rFonts w:asciiTheme="minorHAnsi" w:hAnsiTheme="minorHAnsi"/>
          <w:sz w:val="22"/>
          <w:szCs w:val="22"/>
        </w:rPr>
        <w:t xml:space="preserve"> attendant</w:t>
      </w:r>
      <w:r>
        <w:rPr>
          <w:rFonts w:asciiTheme="minorHAnsi" w:hAnsiTheme="minorHAnsi"/>
          <w:sz w:val="22"/>
          <w:szCs w:val="22"/>
        </w:rPr>
        <w:t xml:space="preserve"> healthcare profession</w:t>
      </w:r>
      <w:r w:rsidR="002F527A">
        <w:rPr>
          <w:rFonts w:asciiTheme="minorHAnsi" w:hAnsiTheme="minorHAnsi"/>
          <w:sz w:val="22"/>
          <w:szCs w:val="22"/>
        </w:rPr>
        <w:t xml:space="preserve">al </w:t>
      </w:r>
      <w:r w:rsidR="00C42000">
        <w:rPr>
          <w:rFonts w:asciiTheme="minorHAnsi" w:hAnsiTheme="minorHAnsi"/>
          <w:sz w:val="22"/>
          <w:szCs w:val="22"/>
        </w:rPr>
        <w:t>can</w:t>
      </w:r>
      <w:r w:rsidR="002831DD">
        <w:rPr>
          <w:rFonts w:asciiTheme="minorHAnsi" w:hAnsiTheme="minorHAnsi"/>
          <w:sz w:val="22"/>
          <w:szCs w:val="22"/>
        </w:rPr>
        <w:t>, if appropriate,</w:t>
      </w:r>
      <w:r w:rsidR="00C42000">
        <w:rPr>
          <w:rFonts w:asciiTheme="minorHAnsi" w:hAnsiTheme="minorHAnsi"/>
          <w:sz w:val="22"/>
          <w:szCs w:val="22"/>
        </w:rPr>
        <w:t xml:space="preserve"> assist with</w:t>
      </w:r>
      <w:r w:rsidR="002F527A">
        <w:rPr>
          <w:rFonts w:asciiTheme="minorHAnsi" w:hAnsiTheme="minorHAnsi"/>
          <w:sz w:val="22"/>
          <w:szCs w:val="22"/>
        </w:rPr>
        <w:t xml:space="preserve"> care of the person after death</w:t>
      </w:r>
      <w:r w:rsidR="007D4C2B">
        <w:rPr>
          <w:rFonts w:asciiTheme="minorHAnsi" w:hAnsiTheme="minorHAnsi"/>
          <w:sz w:val="22"/>
          <w:szCs w:val="22"/>
        </w:rPr>
        <w:t>,</w:t>
      </w:r>
      <w:r>
        <w:rPr>
          <w:rFonts w:asciiTheme="minorHAnsi" w:hAnsiTheme="minorHAnsi"/>
          <w:sz w:val="22"/>
          <w:szCs w:val="22"/>
        </w:rPr>
        <w:t xml:space="preserve"> and then in communication with the </w:t>
      </w:r>
      <w:r w:rsidR="00C42000">
        <w:rPr>
          <w:rFonts w:asciiTheme="minorHAnsi" w:hAnsiTheme="minorHAnsi"/>
          <w:sz w:val="22"/>
          <w:szCs w:val="22"/>
        </w:rPr>
        <w:t xml:space="preserve">deceased’s General Practitioner or Out of Hours Service, </w:t>
      </w:r>
      <w:r>
        <w:rPr>
          <w:rFonts w:asciiTheme="minorHAnsi" w:hAnsiTheme="minorHAnsi"/>
          <w:sz w:val="22"/>
          <w:szCs w:val="22"/>
        </w:rPr>
        <w:t>family and the Funeral Director</w:t>
      </w:r>
      <w:r w:rsidR="00F66EE8">
        <w:rPr>
          <w:rFonts w:asciiTheme="minorHAnsi" w:hAnsiTheme="minorHAnsi"/>
          <w:sz w:val="22"/>
          <w:szCs w:val="22"/>
        </w:rPr>
        <w:t xml:space="preserve"> where relevant</w:t>
      </w:r>
      <w:r>
        <w:rPr>
          <w:rFonts w:asciiTheme="minorHAnsi" w:hAnsiTheme="minorHAnsi"/>
          <w:sz w:val="22"/>
          <w:szCs w:val="22"/>
        </w:rPr>
        <w:t xml:space="preserve">, for removal of the deceased person to a </w:t>
      </w:r>
      <w:r w:rsidR="003057B8">
        <w:rPr>
          <w:rFonts w:asciiTheme="minorHAnsi" w:hAnsiTheme="minorHAnsi"/>
          <w:sz w:val="22"/>
          <w:szCs w:val="22"/>
        </w:rPr>
        <w:t xml:space="preserve">hospital </w:t>
      </w:r>
      <w:r>
        <w:rPr>
          <w:rFonts w:asciiTheme="minorHAnsi" w:hAnsiTheme="minorHAnsi"/>
          <w:sz w:val="22"/>
          <w:szCs w:val="22"/>
        </w:rPr>
        <w:t>mortuary or funeral home</w:t>
      </w:r>
      <w:r w:rsidR="00E012DD">
        <w:rPr>
          <w:rFonts w:asciiTheme="minorHAnsi" w:hAnsiTheme="minorHAnsi"/>
          <w:sz w:val="22"/>
          <w:szCs w:val="22"/>
        </w:rPr>
        <w:t xml:space="preserve"> if relevant</w:t>
      </w:r>
      <w:r>
        <w:rPr>
          <w:rFonts w:asciiTheme="minorHAnsi" w:hAnsiTheme="minorHAnsi"/>
          <w:sz w:val="22"/>
          <w:szCs w:val="22"/>
        </w:rPr>
        <w:t>.</w:t>
      </w:r>
      <w:r w:rsidR="00850383">
        <w:rPr>
          <w:rFonts w:asciiTheme="minorHAnsi" w:hAnsiTheme="minorHAnsi"/>
          <w:sz w:val="22"/>
          <w:szCs w:val="22"/>
        </w:rPr>
        <w:t xml:space="preserve"> The provision of support and information</w:t>
      </w:r>
      <w:r w:rsidR="00850383">
        <w:rPr>
          <w:rStyle w:val="FootnoteReference"/>
          <w:rFonts w:asciiTheme="minorHAnsi" w:hAnsiTheme="minorHAnsi"/>
          <w:sz w:val="22"/>
          <w:szCs w:val="22"/>
        </w:rPr>
        <w:footnoteReference w:id="14"/>
      </w:r>
      <w:r w:rsidR="00850383">
        <w:rPr>
          <w:rFonts w:asciiTheme="minorHAnsi" w:hAnsiTheme="minorHAnsi"/>
          <w:sz w:val="22"/>
          <w:szCs w:val="22"/>
        </w:rPr>
        <w:t xml:space="preserve"> to those who are bereaved is an important aspect of the role of the healthcare professional who attends to confirm death.</w:t>
      </w:r>
    </w:p>
    <w:p w14:paraId="431AC419" w14:textId="77777777" w:rsidR="002831DD" w:rsidRDefault="002831DD" w:rsidP="00E36759">
      <w:pPr>
        <w:rPr>
          <w:rFonts w:asciiTheme="minorHAnsi" w:hAnsiTheme="minorHAnsi"/>
          <w:sz w:val="22"/>
          <w:szCs w:val="22"/>
        </w:rPr>
      </w:pPr>
    </w:p>
    <w:p w14:paraId="74E1C3ED" w14:textId="77777777" w:rsidR="002831DD" w:rsidRDefault="002831DD" w:rsidP="000935D6">
      <w:pPr>
        <w:pStyle w:val="Default"/>
        <w:rPr>
          <w:rFonts w:asciiTheme="minorHAnsi" w:hAnsiTheme="minorHAnsi"/>
          <w:sz w:val="22"/>
          <w:szCs w:val="22"/>
        </w:rPr>
      </w:pPr>
      <w:r>
        <w:rPr>
          <w:rFonts w:asciiTheme="minorHAnsi" w:hAnsiTheme="minorHAnsi"/>
          <w:sz w:val="22"/>
          <w:szCs w:val="22"/>
        </w:rPr>
        <w:t xml:space="preserve">If the healthcare professional is made aware that the deceased had previously expressed a wish to donate tissues or organs, then the </w:t>
      </w:r>
      <w:r w:rsidR="00CD7D24">
        <w:rPr>
          <w:rFonts w:asciiTheme="minorHAnsi" w:hAnsiTheme="minorHAnsi"/>
          <w:sz w:val="22"/>
          <w:szCs w:val="22"/>
        </w:rPr>
        <w:t>national tissue donor</w:t>
      </w:r>
      <w:r>
        <w:rPr>
          <w:rFonts w:asciiTheme="minorHAnsi" w:hAnsiTheme="minorHAnsi"/>
          <w:sz w:val="22"/>
          <w:szCs w:val="22"/>
        </w:rPr>
        <w:t xml:space="preserve"> co-ordinator</w:t>
      </w:r>
      <w:r w:rsidR="000935D6">
        <w:rPr>
          <w:rFonts w:asciiTheme="minorHAnsi" w:hAnsiTheme="minorHAnsi"/>
          <w:sz w:val="22"/>
          <w:szCs w:val="22"/>
        </w:rPr>
        <w:t>, who is available 24 hours and seven days per week,</w:t>
      </w:r>
      <w:r>
        <w:rPr>
          <w:rFonts w:asciiTheme="minorHAnsi" w:hAnsiTheme="minorHAnsi"/>
          <w:sz w:val="22"/>
          <w:szCs w:val="22"/>
        </w:rPr>
        <w:t xml:space="preserve"> should be contacted on</w:t>
      </w:r>
      <w:r w:rsidR="000935D6">
        <w:rPr>
          <w:rFonts w:asciiTheme="minorHAnsi" w:hAnsiTheme="minorHAnsi"/>
          <w:sz w:val="22"/>
          <w:szCs w:val="22"/>
        </w:rPr>
        <w:t xml:space="preserve"> 07623 513987 for further advice</w:t>
      </w:r>
      <w:r w:rsidR="000935D6">
        <w:rPr>
          <w:rStyle w:val="FootnoteReference"/>
          <w:rFonts w:asciiTheme="minorHAnsi" w:hAnsiTheme="minorHAnsi"/>
          <w:sz w:val="22"/>
          <w:szCs w:val="22"/>
        </w:rPr>
        <w:footnoteReference w:id="15"/>
      </w:r>
      <w:r w:rsidR="000935D6">
        <w:rPr>
          <w:rFonts w:asciiTheme="minorHAnsi" w:hAnsiTheme="minorHAnsi"/>
          <w:sz w:val="22"/>
          <w:szCs w:val="22"/>
        </w:rPr>
        <w:t>.</w:t>
      </w:r>
    </w:p>
    <w:p w14:paraId="14265AEE" w14:textId="77777777" w:rsidR="00235C9C" w:rsidRDefault="00235C9C" w:rsidP="00E36759">
      <w:pPr>
        <w:rPr>
          <w:rFonts w:asciiTheme="minorHAnsi" w:hAnsiTheme="minorHAnsi"/>
          <w:sz w:val="22"/>
          <w:szCs w:val="22"/>
        </w:rPr>
      </w:pPr>
    </w:p>
    <w:p w14:paraId="1E7B0B71" w14:textId="77777777" w:rsidR="00590114" w:rsidRDefault="0045340C" w:rsidP="00E36759">
      <w:pPr>
        <w:rPr>
          <w:rFonts w:asciiTheme="minorHAnsi" w:hAnsiTheme="minorHAnsi"/>
          <w:sz w:val="22"/>
          <w:szCs w:val="22"/>
        </w:rPr>
      </w:pPr>
      <w:r>
        <w:rPr>
          <w:rFonts w:asciiTheme="minorHAnsi" w:hAnsiTheme="minorHAnsi"/>
          <w:sz w:val="22"/>
          <w:szCs w:val="22"/>
        </w:rPr>
        <w:lastRenderedPageBreak/>
        <w:t>It</w:t>
      </w:r>
      <w:r w:rsidR="00590114">
        <w:rPr>
          <w:rFonts w:asciiTheme="minorHAnsi" w:hAnsiTheme="minorHAnsi"/>
          <w:sz w:val="22"/>
          <w:szCs w:val="22"/>
        </w:rPr>
        <w:t xml:space="preserve"> is the </w:t>
      </w:r>
      <w:r w:rsidR="00D51648">
        <w:rPr>
          <w:rFonts w:asciiTheme="minorHAnsi" w:hAnsiTheme="minorHAnsi"/>
          <w:sz w:val="22"/>
          <w:szCs w:val="22"/>
        </w:rPr>
        <w:t xml:space="preserve">role of the </w:t>
      </w:r>
      <w:r w:rsidR="0030440A">
        <w:rPr>
          <w:rFonts w:asciiTheme="minorHAnsi" w:hAnsiTheme="minorHAnsi"/>
          <w:sz w:val="22"/>
          <w:szCs w:val="22"/>
        </w:rPr>
        <w:t xml:space="preserve">police or the </w:t>
      </w:r>
      <w:r w:rsidR="00590114">
        <w:rPr>
          <w:rFonts w:asciiTheme="minorHAnsi" w:hAnsiTheme="minorHAnsi"/>
          <w:sz w:val="22"/>
          <w:szCs w:val="22"/>
        </w:rPr>
        <w:t xml:space="preserve">certifying medical practitioner to decide whether any </w:t>
      </w:r>
      <w:r w:rsidR="00F66EE8">
        <w:rPr>
          <w:rFonts w:asciiTheme="minorHAnsi" w:hAnsiTheme="minorHAnsi"/>
          <w:sz w:val="22"/>
          <w:szCs w:val="22"/>
        </w:rPr>
        <w:t>report</w:t>
      </w:r>
      <w:r w:rsidR="00B67780">
        <w:rPr>
          <w:rFonts w:asciiTheme="minorHAnsi" w:hAnsiTheme="minorHAnsi"/>
          <w:sz w:val="22"/>
          <w:szCs w:val="22"/>
        </w:rPr>
        <w:t xml:space="preserve"> </w:t>
      </w:r>
      <w:r w:rsidR="00590114">
        <w:rPr>
          <w:rFonts w:asciiTheme="minorHAnsi" w:hAnsiTheme="minorHAnsi"/>
          <w:sz w:val="22"/>
          <w:szCs w:val="22"/>
        </w:rPr>
        <w:t>to the Procur</w:t>
      </w:r>
      <w:r w:rsidR="0030440A">
        <w:rPr>
          <w:rFonts w:asciiTheme="minorHAnsi" w:hAnsiTheme="minorHAnsi"/>
          <w:sz w:val="22"/>
          <w:szCs w:val="22"/>
        </w:rPr>
        <w:t>ator Fiscal service should be made</w:t>
      </w:r>
      <w:r w:rsidR="00235C9C">
        <w:rPr>
          <w:rFonts w:asciiTheme="minorHAnsi" w:hAnsiTheme="minorHAnsi"/>
          <w:sz w:val="22"/>
          <w:szCs w:val="22"/>
        </w:rPr>
        <w:t>, therefore effective written and verbal communication with the certifying medical practitioner is vital.</w:t>
      </w:r>
      <w:r w:rsidR="007E7657">
        <w:rPr>
          <w:rStyle w:val="FootnoteReference"/>
          <w:rFonts w:asciiTheme="minorHAnsi" w:hAnsiTheme="minorHAnsi"/>
          <w:sz w:val="22"/>
          <w:szCs w:val="22"/>
        </w:rPr>
        <w:footnoteReference w:id="16"/>
      </w:r>
    </w:p>
    <w:p w14:paraId="7172C39E" w14:textId="77777777" w:rsidR="00235C9C" w:rsidRDefault="00235C9C" w:rsidP="00E36759">
      <w:pPr>
        <w:rPr>
          <w:rFonts w:asciiTheme="minorHAnsi" w:hAnsiTheme="minorHAnsi"/>
          <w:sz w:val="22"/>
          <w:szCs w:val="22"/>
        </w:rPr>
      </w:pPr>
    </w:p>
    <w:p w14:paraId="5AC76EDF" w14:textId="2E3CBE83" w:rsidR="00235C9C" w:rsidRDefault="00235C9C" w:rsidP="00E36759">
      <w:pPr>
        <w:rPr>
          <w:rFonts w:asciiTheme="minorHAnsi" w:hAnsiTheme="minorHAnsi"/>
          <w:sz w:val="22"/>
          <w:szCs w:val="22"/>
        </w:rPr>
      </w:pPr>
      <w:r>
        <w:rPr>
          <w:rFonts w:asciiTheme="minorHAnsi" w:hAnsiTheme="minorHAnsi"/>
          <w:sz w:val="22"/>
          <w:szCs w:val="22"/>
        </w:rPr>
        <w:t xml:space="preserve">If however the circumstances or context of the death give rise to immediate concern, then the registered healthcare practitioner should </w:t>
      </w:r>
      <w:r w:rsidR="00EC0101" w:rsidRPr="00EC0101">
        <w:rPr>
          <w:rFonts w:asciiTheme="minorHAnsi" w:hAnsiTheme="minorHAnsi"/>
          <w:sz w:val="22"/>
          <w:szCs w:val="22"/>
        </w:rPr>
        <w:t>discuss the issues with a senior colleague or a medical practitioner.</w:t>
      </w:r>
      <w:r w:rsidR="00EC0101">
        <w:rPr>
          <w:rFonts w:asciiTheme="minorHAnsi" w:hAnsiTheme="minorHAnsi"/>
          <w:sz w:val="22"/>
          <w:szCs w:val="22"/>
        </w:rPr>
        <w:t xml:space="preserve">  Following discussions, P</w:t>
      </w:r>
      <w:r>
        <w:rPr>
          <w:rFonts w:asciiTheme="minorHAnsi" w:hAnsiTheme="minorHAnsi"/>
          <w:sz w:val="22"/>
          <w:szCs w:val="22"/>
        </w:rPr>
        <w:t>olice attendance</w:t>
      </w:r>
      <w:r w:rsidR="000C0B02">
        <w:rPr>
          <w:rFonts w:asciiTheme="minorHAnsi" w:hAnsiTheme="minorHAnsi"/>
          <w:sz w:val="22"/>
          <w:szCs w:val="22"/>
        </w:rPr>
        <w:t xml:space="preserve"> may be required</w:t>
      </w:r>
      <w:r>
        <w:rPr>
          <w:rFonts w:asciiTheme="minorHAnsi" w:hAnsiTheme="minorHAnsi"/>
          <w:sz w:val="22"/>
          <w:szCs w:val="22"/>
        </w:rPr>
        <w:t xml:space="preserve"> to</w:t>
      </w:r>
      <w:r w:rsidR="00F74413">
        <w:rPr>
          <w:rFonts w:asciiTheme="minorHAnsi" w:hAnsiTheme="minorHAnsi"/>
          <w:sz w:val="22"/>
          <w:szCs w:val="22"/>
        </w:rPr>
        <w:t xml:space="preserve"> provide support and advic</w:t>
      </w:r>
      <w:r>
        <w:rPr>
          <w:rFonts w:asciiTheme="minorHAnsi" w:hAnsiTheme="minorHAnsi"/>
          <w:sz w:val="22"/>
          <w:szCs w:val="22"/>
        </w:rPr>
        <w:t>e</w:t>
      </w:r>
      <w:r w:rsidR="000935D6">
        <w:rPr>
          <w:rStyle w:val="FootnoteReference"/>
          <w:rFonts w:asciiTheme="minorHAnsi" w:hAnsiTheme="minorHAnsi"/>
          <w:sz w:val="22"/>
          <w:szCs w:val="22"/>
        </w:rPr>
        <w:footnoteReference w:id="17"/>
      </w:r>
      <w:r w:rsidR="00F74413">
        <w:rPr>
          <w:rFonts w:asciiTheme="minorHAnsi" w:hAnsiTheme="minorHAnsi"/>
          <w:sz w:val="22"/>
          <w:szCs w:val="22"/>
        </w:rPr>
        <w:t>.</w:t>
      </w:r>
      <w:r>
        <w:rPr>
          <w:rFonts w:asciiTheme="minorHAnsi" w:hAnsiTheme="minorHAnsi"/>
          <w:sz w:val="22"/>
          <w:szCs w:val="22"/>
        </w:rPr>
        <w:t xml:space="preserve"> </w:t>
      </w:r>
      <w:r w:rsidR="000935D6">
        <w:rPr>
          <w:rFonts w:asciiTheme="minorHAnsi" w:hAnsiTheme="minorHAnsi"/>
          <w:sz w:val="22"/>
          <w:szCs w:val="22"/>
        </w:rPr>
        <w:t xml:space="preserve"> </w:t>
      </w:r>
    </w:p>
    <w:p w14:paraId="2FF53F33" w14:textId="77777777" w:rsidR="009A08C7" w:rsidRDefault="009A08C7" w:rsidP="00E36759">
      <w:pPr>
        <w:rPr>
          <w:rFonts w:asciiTheme="minorHAnsi" w:hAnsiTheme="minorHAnsi"/>
          <w:sz w:val="22"/>
          <w:szCs w:val="22"/>
        </w:rPr>
      </w:pPr>
    </w:p>
    <w:p w14:paraId="54E9DDB1" w14:textId="77777777" w:rsidR="00681A49" w:rsidRDefault="00681A49" w:rsidP="00E36759">
      <w:pPr>
        <w:rPr>
          <w:rFonts w:asciiTheme="minorHAnsi" w:hAnsiTheme="minorHAnsi"/>
          <w:b/>
          <w:sz w:val="22"/>
          <w:szCs w:val="22"/>
        </w:rPr>
      </w:pPr>
    </w:p>
    <w:p w14:paraId="2AEABBF3" w14:textId="77777777" w:rsidR="000E0E27" w:rsidRPr="000E0E27" w:rsidRDefault="00411A4C" w:rsidP="00E36759">
      <w:pPr>
        <w:rPr>
          <w:rFonts w:asciiTheme="minorHAnsi" w:hAnsiTheme="minorHAnsi"/>
          <w:b/>
          <w:sz w:val="22"/>
          <w:szCs w:val="22"/>
        </w:rPr>
      </w:pPr>
      <w:r>
        <w:rPr>
          <w:rFonts w:asciiTheme="minorHAnsi" w:hAnsiTheme="minorHAnsi"/>
          <w:b/>
          <w:sz w:val="22"/>
          <w:szCs w:val="22"/>
        </w:rPr>
        <w:t>8.</w:t>
      </w:r>
      <w:r>
        <w:rPr>
          <w:rFonts w:asciiTheme="minorHAnsi" w:hAnsiTheme="minorHAnsi"/>
          <w:b/>
          <w:sz w:val="22"/>
          <w:szCs w:val="22"/>
        </w:rPr>
        <w:tab/>
      </w:r>
      <w:r w:rsidR="009F3A60">
        <w:rPr>
          <w:rFonts w:asciiTheme="minorHAnsi" w:hAnsiTheme="minorHAnsi"/>
          <w:b/>
          <w:sz w:val="22"/>
          <w:szCs w:val="22"/>
        </w:rPr>
        <w:t>Cultural</w:t>
      </w:r>
      <w:r w:rsidR="000E0E27" w:rsidRPr="000E0E27">
        <w:rPr>
          <w:rFonts w:asciiTheme="minorHAnsi" w:hAnsiTheme="minorHAnsi"/>
          <w:b/>
          <w:sz w:val="22"/>
          <w:szCs w:val="22"/>
        </w:rPr>
        <w:t xml:space="preserve">, faith and </w:t>
      </w:r>
      <w:r w:rsidR="009F3A60">
        <w:rPr>
          <w:rFonts w:asciiTheme="minorHAnsi" w:hAnsiTheme="minorHAnsi"/>
          <w:b/>
          <w:sz w:val="22"/>
          <w:szCs w:val="22"/>
        </w:rPr>
        <w:t>spiritual beliefs</w:t>
      </w:r>
    </w:p>
    <w:p w14:paraId="0A391B4B" w14:textId="77777777" w:rsidR="00AC659A" w:rsidRPr="00975E0E" w:rsidRDefault="00AC659A" w:rsidP="00AC659A">
      <w:pPr>
        <w:pStyle w:val="NormalWeb"/>
        <w:jc w:val="both"/>
        <w:rPr>
          <w:rFonts w:ascii="Calibri" w:hAnsi="Calibri"/>
          <w:sz w:val="22"/>
          <w:szCs w:val="22"/>
        </w:rPr>
      </w:pPr>
      <w:r w:rsidRPr="00975E0E">
        <w:rPr>
          <w:rFonts w:ascii="Calibri" w:hAnsi="Calibri"/>
          <w:sz w:val="22"/>
          <w:szCs w:val="22"/>
        </w:rPr>
        <w:t>Scotland is a religiously and culturally diverse country and it is therefore important for all staff to be</w:t>
      </w:r>
      <w:r w:rsidR="00D51648">
        <w:rPr>
          <w:rFonts w:ascii="Calibri" w:hAnsi="Calibri"/>
          <w:sz w:val="22"/>
          <w:szCs w:val="22"/>
        </w:rPr>
        <w:t xml:space="preserve"> </w:t>
      </w:r>
      <w:r w:rsidRPr="00975E0E">
        <w:rPr>
          <w:rFonts w:ascii="Calibri" w:hAnsi="Calibri"/>
          <w:sz w:val="22"/>
          <w:szCs w:val="22"/>
        </w:rPr>
        <w:t xml:space="preserve">sensitive and ensure that any specific </w:t>
      </w:r>
      <w:r w:rsidR="0027744C">
        <w:rPr>
          <w:rFonts w:ascii="Calibri" w:hAnsi="Calibri"/>
          <w:sz w:val="22"/>
          <w:szCs w:val="22"/>
        </w:rPr>
        <w:t>cultural, faith</w:t>
      </w:r>
      <w:r w:rsidR="009F3A60">
        <w:rPr>
          <w:rFonts w:ascii="Calibri" w:hAnsi="Calibri"/>
          <w:sz w:val="22"/>
          <w:szCs w:val="22"/>
        </w:rPr>
        <w:t xml:space="preserve"> or spiritual</w:t>
      </w:r>
      <w:r w:rsidRPr="00975E0E">
        <w:rPr>
          <w:rFonts w:ascii="Calibri" w:hAnsi="Calibri"/>
          <w:sz w:val="22"/>
          <w:szCs w:val="22"/>
        </w:rPr>
        <w:t xml:space="preserve"> beliefs or needs of the deceased and the bereaved are considered when carrying out processes around </w:t>
      </w:r>
      <w:r w:rsidR="009F3A60">
        <w:rPr>
          <w:rFonts w:ascii="Calibri" w:hAnsi="Calibri"/>
          <w:sz w:val="22"/>
          <w:szCs w:val="22"/>
        </w:rPr>
        <w:t>c</w:t>
      </w:r>
      <w:r w:rsidRPr="00975E0E">
        <w:rPr>
          <w:rFonts w:ascii="Calibri" w:hAnsi="Calibri"/>
          <w:sz w:val="22"/>
          <w:szCs w:val="22"/>
        </w:rPr>
        <w:t xml:space="preserve">onfirmation and </w:t>
      </w:r>
      <w:r w:rsidR="009F3A60">
        <w:rPr>
          <w:rFonts w:ascii="Calibri" w:hAnsi="Calibri"/>
          <w:sz w:val="22"/>
          <w:szCs w:val="22"/>
        </w:rPr>
        <w:t>c</w:t>
      </w:r>
      <w:r w:rsidRPr="00975E0E">
        <w:rPr>
          <w:rFonts w:ascii="Calibri" w:hAnsi="Calibri"/>
          <w:sz w:val="22"/>
          <w:szCs w:val="22"/>
        </w:rPr>
        <w:t xml:space="preserve">ertification of </w:t>
      </w:r>
      <w:r w:rsidR="009F3A60">
        <w:rPr>
          <w:rFonts w:ascii="Calibri" w:hAnsi="Calibri"/>
          <w:sz w:val="22"/>
          <w:szCs w:val="22"/>
        </w:rPr>
        <w:t>d</w:t>
      </w:r>
      <w:r w:rsidRPr="00975E0E">
        <w:rPr>
          <w:rFonts w:ascii="Calibri" w:hAnsi="Calibri"/>
          <w:sz w:val="22"/>
          <w:szCs w:val="22"/>
        </w:rPr>
        <w:t xml:space="preserve">eath (including </w:t>
      </w:r>
      <w:r w:rsidR="00F0546C">
        <w:rPr>
          <w:rFonts w:ascii="Calibri" w:hAnsi="Calibri"/>
          <w:sz w:val="22"/>
          <w:szCs w:val="22"/>
        </w:rPr>
        <w:t>care of the person after death</w:t>
      </w:r>
      <w:r w:rsidRPr="00975E0E">
        <w:rPr>
          <w:rFonts w:ascii="Calibri" w:hAnsi="Calibri"/>
          <w:sz w:val="22"/>
          <w:szCs w:val="22"/>
        </w:rPr>
        <w:t>).</w:t>
      </w:r>
      <w:r w:rsidRPr="00975E0E">
        <w:rPr>
          <w:rStyle w:val="Strong"/>
          <w:rFonts w:ascii="Calibri" w:hAnsi="Calibri"/>
          <w:sz w:val="22"/>
          <w:szCs w:val="22"/>
        </w:rPr>
        <w:t xml:space="preserve"> </w:t>
      </w:r>
      <w:r w:rsidR="00B67780" w:rsidRPr="00EC0101">
        <w:rPr>
          <w:rStyle w:val="Strong"/>
          <w:rFonts w:ascii="Calibri" w:hAnsi="Calibri"/>
          <w:b w:val="0"/>
          <w:sz w:val="22"/>
          <w:szCs w:val="22"/>
        </w:rPr>
        <w:t xml:space="preserve">For </w:t>
      </w:r>
      <w:r w:rsidR="00B67780" w:rsidRPr="0049711E">
        <w:rPr>
          <w:rStyle w:val="Strong"/>
          <w:rFonts w:ascii="Calibri" w:hAnsi="Calibri"/>
          <w:b w:val="0"/>
          <w:sz w:val="22"/>
          <w:szCs w:val="22"/>
        </w:rPr>
        <w:t>example</w:t>
      </w:r>
      <w:r w:rsidR="00B67780">
        <w:rPr>
          <w:rStyle w:val="Strong"/>
          <w:rFonts w:ascii="Calibri" w:hAnsi="Calibri"/>
          <w:sz w:val="22"/>
          <w:szCs w:val="22"/>
        </w:rPr>
        <w:t xml:space="preserve">, </w:t>
      </w:r>
      <w:r w:rsidR="00B67780">
        <w:rPr>
          <w:rFonts w:ascii="Calibri" w:hAnsi="Calibri"/>
          <w:sz w:val="22"/>
          <w:szCs w:val="22"/>
        </w:rPr>
        <w:t>s</w:t>
      </w:r>
      <w:r w:rsidRPr="00975E0E">
        <w:rPr>
          <w:rFonts w:ascii="Calibri" w:hAnsi="Calibri"/>
          <w:sz w:val="22"/>
          <w:szCs w:val="22"/>
        </w:rPr>
        <w:t xml:space="preserve">taff can resolve potential issues arising from specific </w:t>
      </w:r>
      <w:r w:rsidR="009F3A60">
        <w:rPr>
          <w:rFonts w:ascii="Calibri" w:hAnsi="Calibri"/>
          <w:sz w:val="22"/>
          <w:szCs w:val="22"/>
        </w:rPr>
        <w:t>cult</w:t>
      </w:r>
      <w:r w:rsidR="0027744C">
        <w:rPr>
          <w:rFonts w:ascii="Calibri" w:hAnsi="Calibri"/>
          <w:sz w:val="22"/>
          <w:szCs w:val="22"/>
        </w:rPr>
        <w:t>ural, faith</w:t>
      </w:r>
      <w:r w:rsidRPr="00975E0E">
        <w:rPr>
          <w:rFonts w:ascii="Calibri" w:hAnsi="Calibri"/>
          <w:sz w:val="22"/>
          <w:szCs w:val="22"/>
        </w:rPr>
        <w:t xml:space="preserve"> or </w:t>
      </w:r>
      <w:r w:rsidR="00EE3CF6">
        <w:rPr>
          <w:rFonts w:ascii="Calibri" w:hAnsi="Calibri"/>
          <w:sz w:val="22"/>
          <w:szCs w:val="22"/>
        </w:rPr>
        <w:t>spiritual</w:t>
      </w:r>
      <w:r w:rsidRPr="00975E0E">
        <w:rPr>
          <w:rFonts w:ascii="Calibri" w:hAnsi="Calibri"/>
          <w:sz w:val="22"/>
          <w:szCs w:val="22"/>
        </w:rPr>
        <w:t xml:space="preserve"> needs by simply asking the next of kin what practices are important to them. </w:t>
      </w:r>
    </w:p>
    <w:p w14:paraId="4BD8C0B2" w14:textId="77777777" w:rsidR="00AC659A" w:rsidRPr="00975E0E" w:rsidRDefault="00AC659A" w:rsidP="00AC659A">
      <w:pPr>
        <w:pStyle w:val="NormalWeb"/>
        <w:jc w:val="both"/>
        <w:rPr>
          <w:rFonts w:ascii="Calibri" w:hAnsi="Calibri"/>
          <w:sz w:val="22"/>
          <w:szCs w:val="22"/>
        </w:rPr>
      </w:pPr>
      <w:r w:rsidRPr="00975E0E">
        <w:rPr>
          <w:rFonts w:ascii="Calibri" w:hAnsi="Calibri"/>
          <w:sz w:val="22"/>
          <w:szCs w:val="22"/>
        </w:rPr>
        <w:t> </w:t>
      </w:r>
    </w:p>
    <w:p w14:paraId="55654C32" w14:textId="77777777" w:rsidR="00AC659A" w:rsidRPr="00975E0E" w:rsidRDefault="00AC659A" w:rsidP="00AC659A">
      <w:pPr>
        <w:pStyle w:val="NormalWeb"/>
        <w:jc w:val="both"/>
        <w:rPr>
          <w:rFonts w:ascii="Calibri" w:hAnsi="Calibri"/>
          <w:sz w:val="22"/>
          <w:szCs w:val="22"/>
        </w:rPr>
      </w:pPr>
      <w:r w:rsidRPr="00975E0E">
        <w:rPr>
          <w:rFonts w:ascii="Calibri" w:hAnsi="Calibri"/>
          <w:sz w:val="22"/>
          <w:szCs w:val="22"/>
        </w:rPr>
        <w:t>Health Boards have Spiritual Care Services, which are staffed by Healthcare Chaplains who are a good source of knowledge and experience on how to serve the needs of a multi-faith population. Chaplaincy teams help to facilitate spiritual or religious care for all, whatever their faith or life stance happens to be. Spiritual Care Service contacts are available on most NHS Board internet sites; an on-call chaplain can usually be contacted 24/7 via main hospital switchboards</w:t>
      </w:r>
      <w:r w:rsidR="00870853">
        <w:rPr>
          <w:rFonts w:ascii="Calibri" w:hAnsi="Calibri"/>
          <w:sz w:val="22"/>
          <w:szCs w:val="22"/>
        </w:rPr>
        <w:t>, and can act as a source of professional guidance to support the non-NHS sectors</w:t>
      </w:r>
      <w:r w:rsidRPr="00975E0E">
        <w:rPr>
          <w:rFonts w:ascii="Calibri" w:hAnsi="Calibri"/>
          <w:sz w:val="22"/>
          <w:szCs w:val="22"/>
        </w:rPr>
        <w:t xml:space="preserve">. In addition, </w:t>
      </w:r>
      <w:r w:rsidR="00870853">
        <w:rPr>
          <w:rFonts w:ascii="Calibri" w:hAnsi="Calibri"/>
          <w:sz w:val="22"/>
          <w:szCs w:val="22"/>
        </w:rPr>
        <w:t>there is guidance available for healthcare  staff via NES</w:t>
      </w:r>
      <w:r w:rsidR="00870853">
        <w:rPr>
          <w:rStyle w:val="FootnoteReference"/>
          <w:rFonts w:ascii="Calibri" w:hAnsi="Calibri"/>
          <w:sz w:val="22"/>
          <w:szCs w:val="22"/>
        </w:rPr>
        <w:footnoteReference w:id="18"/>
      </w:r>
      <w:r w:rsidR="00870853">
        <w:rPr>
          <w:rFonts w:ascii="Calibri" w:hAnsi="Calibri"/>
          <w:sz w:val="22"/>
          <w:szCs w:val="22"/>
        </w:rPr>
        <w:t>.  A</w:t>
      </w:r>
      <w:r w:rsidRPr="00975E0E">
        <w:rPr>
          <w:rFonts w:ascii="Calibri" w:hAnsi="Calibri"/>
          <w:sz w:val="22"/>
          <w:szCs w:val="22"/>
        </w:rPr>
        <w:t xml:space="preserve">ll NHS Boards should offer access to interpreting services and it is essential to use these services when </w:t>
      </w:r>
      <w:r w:rsidR="002C1749">
        <w:rPr>
          <w:rFonts w:ascii="Calibri" w:hAnsi="Calibri"/>
          <w:sz w:val="22"/>
          <w:szCs w:val="22"/>
        </w:rPr>
        <w:t xml:space="preserve"> family or carer</w:t>
      </w:r>
      <w:r w:rsidR="00EE3CF6">
        <w:rPr>
          <w:rFonts w:ascii="Calibri" w:hAnsi="Calibri"/>
          <w:sz w:val="22"/>
          <w:szCs w:val="22"/>
        </w:rPr>
        <w:t>s</w:t>
      </w:r>
      <w:r w:rsidRPr="00975E0E">
        <w:rPr>
          <w:rFonts w:ascii="Calibri" w:hAnsi="Calibri"/>
          <w:sz w:val="22"/>
          <w:szCs w:val="22"/>
        </w:rPr>
        <w:t xml:space="preserve"> ha</w:t>
      </w:r>
      <w:r w:rsidR="00EE3CF6">
        <w:rPr>
          <w:rFonts w:ascii="Calibri" w:hAnsi="Calibri"/>
          <w:sz w:val="22"/>
          <w:szCs w:val="22"/>
        </w:rPr>
        <w:t>ve</w:t>
      </w:r>
      <w:r w:rsidRPr="00975E0E">
        <w:rPr>
          <w:rFonts w:ascii="Calibri" w:hAnsi="Calibri"/>
          <w:sz w:val="22"/>
          <w:szCs w:val="22"/>
        </w:rPr>
        <w:t xml:space="preserve"> difficulty communicating their needs.</w:t>
      </w:r>
    </w:p>
    <w:p w14:paraId="2A290AB5" w14:textId="77777777" w:rsidR="00975E0E" w:rsidRDefault="00975E0E" w:rsidP="00975E0E"/>
    <w:p w14:paraId="038C94DA" w14:textId="77777777" w:rsidR="00975E0E" w:rsidRPr="00D2552B" w:rsidRDefault="00F0546C" w:rsidP="00975E0E">
      <w:pPr>
        <w:rPr>
          <w:rFonts w:asciiTheme="minorHAnsi" w:hAnsiTheme="minorHAnsi"/>
          <w:sz w:val="22"/>
          <w:szCs w:val="22"/>
        </w:rPr>
      </w:pPr>
      <w:r>
        <w:rPr>
          <w:rFonts w:asciiTheme="minorHAnsi" w:hAnsiTheme="minorHAnsi"/>
          <w:sz w:val="22"/>
          <w:szCs w:val="22"/>
        </w:rPr>
        <w:t>I</w:t>
      </w:r>
      <w:r w:rsidR="00975E0E" w:rsidRPr="00D2552B">
        <w:rPr>
          <w:rFonts w:asciiTheme="minorHAnsi" w:hAnsiTheme="minorHAnsi"/>
          <w:sz w:val="22"/>
          <w:szCs w:val="22"/>
        </w:rPr>
        <w:t>n rare circumstances</w:t>
      </w:r>
      <w:r w:rsidR="00D2552B" w:rsidRPr="00D2552B">
        <w:rPr>
          <w:rFonts w:asciiTheme="minorHAnsi" w:hAnsiTheme="minorHAnsi"/>
          <w:sz w:val="22"/>
          <w:szCs w:val="22"/>
        </w:rPr>
        <w:t>,</w:t>
      </w:r>
      <w:r w:rsidR="00975E0E" w:rsidRPr="00D2552B">
        <w:rPr>
          <w:rFonts w:asciiTheme="minorHAnsi" w:hAnsiTheme="minorHAnsi"/>
          <w:sz w:val="22"/>
          <w:szCs w:val="22"/>
        </w:rPr>
        <w:t xml:space="preserve"> for religious</w:t>
      </w:r>
      <w:r w:rsidR="00D51648">
        <w:rPr>
          <w:rFonts w:asciiTheme="minorHAnsi" w:hAnsiTheme="minorHAnsi"/>
          <w:sz w:val="22"/>
          <w:szCs w:val="22"/>
        </w:rPr>
        <w:t xml:space="preserve">, </w:t>
      </w:r>
      <w:r w:rsidR="00305F8B" w:rsidRPr="00D2552B">
        <w:rPr>
          <w:rFonts w:asciiTheme="minorHAnsi" w:hAnsiTheme="minorHAnsi"/>
          <w:sz w:val="22"/>
          <w:szCs w:val="22"/>
        </w:rPr>
        <w:t>cultural</w:t>
      </w:r>
      <w:r w:rsidR="00D51648">
        <w:rPr>
          <w:rFonts w:asciiTheme="minorHAnsi" w:hAnsiTheme="minorHAnsi"/>
          <w:sz w:val="22"/>
          <w:szCs w:val="22"/>
        </w:rPr>
        <w:t>, compassionate or practical</w:t>
      </w:r>
      <w:r w:rsidR="00305F8B" w:rsidRPr="00D2552B">
        <w:rPr>
          <w:rFonts w:asciiTheme="minorHAnsi" w:hAnsiTheme="minorHAnsi"/>
          <w:sz w:val="22"/>
          <w:szCs w:val="22"/>
        </w:rPr>
        <w:t xml:space="preserve"> </w:t>
      </w:r>
      <w:r w:rsidR="00975E0E" w:rsidRPr="00D2552B">
        <w:rPr>
          <w:rFonts w:asciiTheme="minorHAnsi" w:hAnsiTheme="minorHAnsi"/>
          <w:sz w:val="22"/>
          <w:szCs w:val="22"/>
        </w:rPr>
        <w:t>reasons</w:t>
      </w:r>
      <w:r w:rsidR="00D2552B" w:rsidRPr="00D2552B">
        <w:rPr>
          <w:rFonts w:asciiTheme="minorHAnsi" w:hAnsiTheme="minorHAnsi"/>
          <w:sz w:val="22"/>
          <w:szCs w:val="22"/>
        </w:rPr>
        <w:t>,</w:t>
      </w:r>
      <w:r w:rsidR="00975E0E" w:rsidRPr="00D2552B">
        <w:rPr>
          <w:rFonts w:asciiTheme="minorHAnsi" w:hAnsiTheme="minorHAnsi"/>
          <w:sz w:val="22"/>
          <w:szCs w:val="22"/>
        </w:rPr>
        <w:t xml:space="preserve"> there may be </w:t>
      </w:r>
      <w:r w:rsidR="00305F8B" w:rsidRPr="00D2552B">
        <w:rPr>
          <w:rFonts w:asciiTheme="minorHAnsi" w:hAnsiTheme="minorHAnsi"/>
          <w:sz w:val="22"/>
          <w:szCs w:val="22"/>
        </w:rPr>
        <w:t>a requirement for urgency in</w:t>
      </w:r>
      <w:r w:rsidR="00975E0E" w:rsidRPr="00D2552B">
        <w:rPr>
          <w:rFonts w:asciiTheme="minorHAnsi" w:hAnsiTheme="minorHAnsi"/>
          <w:sz w:val="22"/>
          <w:szCs w:val="22"/>
        </w:rPr>
        <w:t xml:space="preserve"> the provision of an MCCD by a medical pract</w:t>
      </w:r>
      <w:r w:rsidR="00355452" w:rsidRPr="00D2552B">
        <w:rPr>
          <w:rFonts w:asciiTheme="minorHAnsi" w:hAnsiTheme="minorHAnsi"/>
          <w:sz w:val="22"/>
          <w:szCs w:val="22"/>
        </w:rPr>
        <w:t>i</w:t>
      </w:r>
      <w:r w:rsidR="00305F8B" w:rsidRPr="00D2552B">
        <w:rPr>
          <w:rFonts w:asciiTheme="minorHAnsi" w:hAnsiTheme="minorHAnsi"/>
          <w:sz w:val="22"/>
          <w:szCs w:val="22"/>
        </w:rPr>
        <w:t>tioner;</w:t>
      </w:r>
      <w:r w:rsidR="00355452" w:rsidRPr="00D2552B">
        <w:rPr>
          <w:rFonts w:asciiTheme="minorHAnsi" w:hAnsiTheme="minorHAnsi"/>
          <w:sz w:val="22"/>
          <w:szCs w:val="22"/>
        </w:rPr>
        <w:t xml:space="preserve"> in this situation</w:t>
      </w:r>
      <w:r w:rsidR="00D2552B" w:rsidRPr="00D2552B">
        <w:rPr>
          <w:rFonts w:asciiTheme="minorHAnsi" w:hAnsiTheme="minorHAnsi"/>
          <w:sz w:val="22"/>
          <w:szCs w:val="22"/>
        </w:rPr>
        <w:t xml:space="preserve"> communication with the GP or medical practitioner on call will help support the required outcome.  </w:t>
      </w:r>
    </w:p>
    <w:p w14:paraId="43373388" w14:textId="77777777" w:rsidR="000362AB" w:rsidRDefault="000362AB" w:rsidP="00E36759"/>
    <w:p w14:paraId="37C0B50F" w14:textId="77777777" w:rsidR="00D2552B" w:rsidRDefault="00D2552B" w:rsidP="00E36759">
      <w:pPr>
        <w:rPr>
          <w:rFonts w:asciiTheme="minorHAnsi" w:hAnsiTheme="minorHAnsi"/>
          <w:sz w:val="22"/>
          <w:szCs w:val="22"/>
        </w:rPr>
      </w:pPr>
    </w:p>
    <w:p w14:paraId="76EED351" w14:textId="77777777" w:rsidR="00C94CED" w:rsidRPr="000E0E27" w:rsidRDefault="00411A4C" w:rsidP="00E36759">
      <w:pPr>
        <w:rPr>
          <w:rFonts w:asciiTheme="minorHAnsi" w:hAnsiTheme="minorHAnsi"/>
          <w:b/>
          <w:sz w:val="22"/>
          <w:szCs w:val="22"/>
        </w:rPr>
      </w:pPr>
      <w:r>
        <w:rPr>
          <w:rFonts w:asciiTheme="minorHAnsi" w:hAnsiTheme="minorHAnsi"/>
          <w:b/>
          <w:sz w:val="22"/>
          <w:szCs w:val="22"/>
        </w:rPr>
        <w:t>9.</w:t>
      </w:r>
      <w:r>
        <w:rPr>
          <w:rFonts w:asciiTheme="minorHAnsi" w:hAnsiTheme="minorHAnsi"/>
          <w:b/>
          <w:sz w:val="22"/>
          <w:szCs w:val="22"/>
        </w:rPr>
        <w:tab/>
      </w:r>
      <w:r w:rsidR="000E0E27" w:rsidRPr="000E0E27">
        <w:rPr>
          <w:rFonts w:asciiTheme="minorHAnsi" w:hAnsiTheme="minorHAnsi"/>
          <w:b/>
          <w:sz w:val="22"/>
          <w:szCs w:val="22"/>
        </w:rPr>
        <w:t>Continuous improvement</w:t>
      </w:r>
    </w:p>
    <w:p w14:paraId="432DC695" w14:textId="77777777" w:rsidR="000E0E27" w:rsidRDefault="00E40C78" w:rsidP="00E36759">
      <w:pPr>
        <w:rPr>
          <w:rFonts w:asciiTheme="minorHAnsi" w:hAnsiTheme="minorHAnsi"/>
          <w:sz w:val="22"/>
          <w:szCs w:val="22"/>
        </w:rPr>
      </w:pPr>
      <w:r>
        <w:rPr>
          <w:rFonts w:asciiTheme="minorHAnsi" w:hAnsiTheme="minorHAnsi"/>
          <w:sz w:val="22"/>
          <w:szCs w:val="22"/>
        </w:rPr>
        <w:t xml:space="preserve">Care and support for professional staff </w:t>
      </w:r>
      <w:r w:rsidR="00503A55">
        <w:rPr>
          <w:rFonts w:asciiTheme="minorHAnsi" w:hAnsiTheme="minorHAnsi"/>
          <w:sz w:val="22"/>
          <w:szCs w:val="22"/>
        </w:rPr>
        <w:t>through the opportunity to reflect and debrief should be an integral element of professional practice, and this may be especially relevant when involved in the confirmation of death. The opportunity t</w:t>
      </w:r>
      <w:r w:rsidR="00C3653D">
        <w:rPr>
          <w:rFonts w:asciiTheme="minorHAnsi" w:hAnsiTheme="minorHAnsi"/>
          <w:sz w:val="22"/>
          <w:szCs w:val="22"/>
        </w:rPr>
        <w:t xml:space="preserve">o </w:t>
      </w:r>
      <w:r w:rsidR="00B32222">
        <w:rPr>
          <w:rFonts w:asciiTheme="minorHAnsi" w:hAnsiTheme="minorHAnsi"/>
          <w:sz w:val="22"/>
          <w:szCs w:val="22"/>
        </w:rPr>
        <w:t xml:space="preserve">improve through feedback and reflection </w:t>
      </w:r>
      <w:r w:rsidR="00326C3A">
        <w:rPr>
          <w:rFonts w:asciiTheme="minorHAnsi" w:hAnsiTheme="minorHAnsi"/>
          <w:sz w:val="22"/>
          <w:szCs w:val="22"/>
        </w:rPr>
        <w:t xml:space="preserve">and organisational clinical governance mechanisms </w:t>
      </w:r>
      <w:r w:rsidR="00B32222">
        <w:rPr>
          <w:rFonts w:asciiTheme="minorHAnsi" w:hAnsiTheme="minorHAnsi"/>
          <w:sz w:val="22"/>
          <w:szCs w:val="22"/>
        </w:rPr>
        <w:t xml:space="preserve">will support continuous improvement </w:t>
      </w:r>
      <w:r w:rsidR="00C3653D">
        <w:rPr>
          <w:rFonts w:asciiTheme="minorHAnsi" w:hAnsiTheme="minorHAnsi"/>
          <w:sz w:val="22"/>
          <w:szCs w:val="22"/>
        </w:rPr>
        <w:t>in</w:t>
      </w:r>
      <w:r w:rsidR="00503A55">
        <w:rPr>
          <w:rFonts w:asciiTheme="minorHAnsi" w:hAnsiTheme="minorHAnsi"/>
          <w:sz w:val="22"/>
          <w:szCs w:val="22"/>
        </w:rPr>
        <w:t xml:space="preserve"> </w:t>
      </w:r>
      <w:r w:rsidR="00C3653D">
        <w:rPr>
          <w:rFonts w:asciiTheme="minorHAnsi" w:hAnsiTheme="minorHAnsi"/>
          <w:sz w:val="22"/>
          <w:szCs w:val="22"/>
        </w:rPr>
        <w:t xml:space="preserve">the review of the </w:t>
      </w:r>
      <w:r w:rsidR="00326C3A">
        <w:rPr>
          <w:rFonts w:asciiTheme="minorHAnsi" w:hAnsiTheme="minorHAnsi"/>
          <w:sz w:val="22"/>
          <w:szCs w:val="22"/>
        </w:rPr>
        <w:t xml:space="preserve">confirmation of death </w:t>
      </w:r>
      <w:r w:rsidR="00C3653D">
        <w:rPr>
          <w:rFonts w:asciiTheme="minorHAnsi" w:hAnsiTheme="minorHAnsi"/>
          <w:sz w:val="22"/>
          <w:szCs w:val="22"/>
        </w:rPr>
        <w:t>process.</w:t>
      </w:r>
      <w:r w:rsidR="00503A55">
        <w:rPr>
          <w:rFonts w:asciiTheme="minorHAnsi" w:hAnsiTheme="minorHAnsi"/>
          <w:sz w:val="22"/>
          <w:szCs w:val="22"/>
        </w:rPr>
        <w:t xml:space="preserve"> </w:t>
      </w:r>
    </w:p>
    <w:p w14:paraId="4E281B38" w14:textId="77777777" w:rsidR="0008162A" w:rsidRDefault="0008162A" w:rsidP="00E36759">
      <w:pPr>
        <w:rPr>
          <w:rFonts w:asciiTheme="minorHAnsi" w:hAnsiTheme="minorHAnsi"/>
          <w:sz w:val="22"/>
          <w:szCs w:val="22"/>
        </w:rPr>
      </w:pPr>
    </w:p>
    <w:p w14:paraId="73A90C0E" w14:textId="77777777" w:rsidR="0035718F" w:rsidRDefault="0035718F" w:rsidP="00E36759">
      <w:pPr>
        <w:rPr>
          <w:rFonts w:asciiTheme="minorHAnsi" w:hAnsiTheme="minorHAnsi"/>
          <w:sz w:val="22"/>
          <w:szCs w:val="22"/>
        </w:rPr>
      </w:pPr>
    </w:p>
    <w:p w14:paraId="374077B0" w14:textId="6BFF059A" w:rsidR="009A08C7" w:rsidRDefault="009A08C7" w:rsidP="00E36759">
      <w:pPr>
        <w:rPr>
          <w:rFonts w:asciiTheme="minorHAnsi" w:hAnsiTheme="minorHAnsi"/>
          <w:sz w:val="22"/>
          <w:szCs w:val="22"/>
        </w:rPr>
      </w:pPr>
    </w:p>
    <w:p w14:paraId="3186C514" w14:textId="2C33573D" w:rsidR="003967CE" w:rsidRDefault="003967CE" w:rsidP="00E36759">
      <w:pPr>
        <w:rPr>
          <w:rFonts w:asciiTheme="minorHAnsi" w:hAnsiTheme="minorHAnsi"/>
          <w:sz w:val="22"/>
          <w:szCs w:val="22"/>
        </w:rPr>
      </w:pPr>
    </w:p>
    <w:p w14:paraId="48A698A0" w14:textId="77777777" w:rsidR="00D67ABF" w:rsidRDefault="00D67ABF" w:rsidP="00E36759">
      <w:pPr>
        <w:rPr>
          <w:rFonts w:asciiTheme="minorHAnsi" w:hAnsiTheme="minorHAnsi"/>
          <w:sz w:val="22"/>
          <w:szCs w:val="22"/>
        </w:rPr>
      </w:pPr>
    </w:p>
    <w:p w14:paraId="5E2E4311" w14:textId="56C1A6F1" w:rsidR="003967CE" w:rsidRDefault="003967CE" w:rsidP="00E36759">
      <w:pPr>
        <w:rPr>
          <w:rFonts w:asciiTheme="minorHAnsi" w:hAnsiTheme="minorHAnsi"/>
          <w:sz w:val="22"/>
          <w:szCs w:val="22"/>
        </w:rPr>
      </w:pPr>
    </w:p>
    <w:p w14:paraId="3F3C657E" w14:textId="77777777" w:rsidR="009A08C7" w:rsidRDefault="009A08C7" w:rsidP="00E36759">
      <w:pPr>
        <w:rPr>
          <w:rFonts w:asciiTheme="minorHAnsi" w:hAnsiTheme="minorHAnsi"/>
          <w:sz w:val="22"/>
          <w:szCs w:val="22"/>
        </w:rPr>
      </w:pPr>
    </w:p>
    <w:p w14:paraId="0B0E625A" w14:textId="77777777" w:rsidR="0008162A" w:rsidRPr="0008162A" w:rsidRDefault="0008162A" w:rsidP="00E36759">
      <w:pPr>
        <w:rPr>
          <w:rFonts w:asciiTheme="minorHAnsi" w:hAnsiTheme="minorHAnsi"/>
          <w:b/>
          <w:sz w:val="22"/>
          <w:szCs w:val="22"/>
        </w:rPr>
      </w:pPr>
      <w:r w:rsidRPr="0008162A">
        <w:rPr>
          <w:rFonts w:asciiTheme="minorHAnsi" w:hAnsiTheme="minorHAnsi"/>
          <w:b/>
          <w:sz w:val="22"/>
          <w:szCs w:val="22"/>
        </w:rPr>
        <w:lastRenderedPageBreak/>
        <w:t>10.</w:t>
      </w:r>
      <w:r w:rsidRPr="0008162A">
        <w:rPr>
          <w:rFonts w:asciiTheme="minorHAnsi" w:hAnsiTheme="minorHAnsi"/>
          <w:b/>
          <w:sz w:val="22"/>
          <w:szCs w:val="22"/>
        </w:rPr>
        <w:tab/>
        <w:t>Reference materials and sources of support</w:t>
      </w:r>
    </w:p>
    <w:p w14:paraId="41DFC66D" w14:textId="77777777" w:rsidR="00C94CED" w:rsidRDefault="00C94CED" w:rsidP="00E36759">
      <w:pPr>
        <w:rPr>
          <w:rFonts w:asciiTheme="minorHAnsi" w:hAnsiTheme="minorHAnsi"/>
          <w:sz w:val="22"/>
          <w:szCs w:val="22"/>
        </w:rPr>
      </w:pPr>
    </w:p>
    <w:p w14:paraId="40CC121F" w14:textId="77777777" w:rsidR="00A56491" w:rsidRDefault="00153308" w:rsidP="00E36759">
      <w:pPr>
        <w:rPr>
          <w:rFonts w:asciiTheme="minorHAnsi" w:hAnsiTheme="minorHAnsi"/>
          <w:sz w:val="22"/>
          <w:szCs w:val="22"/>
        </w:rPr>
      </w:pPr>
      <w:hyperlink r:id="rId8" w:history="1">
        <w:r w:rsidR="00A56491" w:rsidRPr="000C0EC9">
          <w:rPr>
            <w:rStyle w:val="Hyperlink"/>
            <w:rFonts w:asciiTheme="minorHAnsi" w:hAnsiTheme="minorHAnsi"/>
            <w:sz w:val="22"/>
            <w:szCs w:val="22"/>
          </w:rPr>
          <w:t>http://www.sad.scot.nhs.uk/education-learning-resources/</w:t>
        </w:r>
      </w:hyperlink>
    </w:p>
    <w:p w14:paraId="6FE016E3" w14:textId="77777777" w:rsidR="00A56491" w:rsidRDefault="00A56491" w:rsidP="00E36759">
      <w:pPr>
        <w:rPr>
          <w:rFonts w:asciiTheme="minorHAnsi" w:hAnsiTheme="minorHAnsi"/>
          <w:sz w:val="22"/>
          <w:szCs w:val="22"/>
        </w:rPr>
      </w:pPr>
    </w:p>
    <w:p w14:paraId="02DAE453" w14:textId="77777777" w:rsidR="00C94CED" w:rsidRDefault="00153308" w:rsidP="00E36759">
      <w:pPr>
        <w:rPr>
          <w:rFonts w:asciiTheme="minorHAnsi" w:hAnsiTheme="minorHAnsi"/>
          <w:sz w:val="22"/>
          <w:szCs w:val="22"/>
        </w:rPr>
      </w:pPr>
      <w:hyperlink r:id="rId9" w:history="1">
        <w:r w:rsidR="00A56491" w:rsidRPr="000C0EC9">
          <w:rPr>
            <w:rStyle w:val="Hyperlink"/>
            <w:rFonts w:asciiTheme="minorHAnsi" w:hAnsiTheme="minorHAnsi"/>
            <w:sz w:val="22"/>
            <w:szCs w:val="22"/>
          </w:rPr>
          <w:t>https://www.nhsinform.scot/publications/when-someone-has-died-information-for-you</w:t>
        </w:r>
      </w:hyperlink>
    </w:p>
    <w:p w14:paraId="22760052" w14:textId="77777777" w:rsidR="00A56491" w:rsidRDefault="00A56491" w:rsidP="00E36759">
      <w:pPr>
        <w:rPr>
          <w:rFonts w:asciiTheme="minorHAnsi" w:hAnsiTheme="minorHAnsi"/>
          <w:sz w:val="22"/>
          <w:szCs w:val="22"/>
        </w:rPr>
      </w:pPr>
    </w:p>
    <w:p w14:paraId="23F71E2A" w14:textId="77777777" w:rsidR="00A56491" w:rsidRDefault="00153308" w:rsidP="00E36759">
      <w:pPr>
        <w:rPr>
          <w:rFonts w:asciiTheme="minorHAnsi" w:hAnsiTheme="minorHAnsi"/>
          <w:sz w:val="22"/>
          <w:szCs w:val="22"/>
        </w:rPr>
      </w:pPr>
      <w:hyperlink r:id="rId10" w:history="1">
        <w:r w:rsidR="00A56491" w:rsidRPr="000C0EC9">
          <w:rPr>
            <w:rStyle w:val="Hyperlink"/>
            <w:rFonts w:asciiTheme="minorHAnsi" w:hAnsiTheme="minorHAnsi"/>
            <w:sz w:val="22"/>
            <w:szCs w:val="22"/>
          </w:rPr>
          <w:t>http://www.gov.scot/Topics/Health/Support-Social-Care/Bereavement-Care</w:t>
        </w:r>
      </w:hyperlink>
    </w:p>
    <w:p w14:paraId="5A4CE99A" w14:textId="77777777" w:rsidR="00A56491" w:rsidRDefault="00A56491" w:rsidP="00E36759">
      <w:pPr>
        <w:rPr>
          <w:rFonts w:asciiTheme="minorHAnsi" w:hAnsiTheme="minorHAnsi"/>
          <w:sz w:val="22"/>
          <w:szCs w:val="22"/>
        </w:rPr>
      </w:pPr>
    </w:p>
    <w:p w14:paraId="53AAA990" w14:textId="77777777" w:rsidR="00F66EE8" w:rsidRDefault="00153308" w:rsidP="00F66EE8">
      <w:pPr>
        <w:rPr>
          <w:rFonts w:asciiTheme="minorHAnsi" w:hAnsiTheme="minorHAnsi"/>
          <w:sz w:val="22"/>
          <w:szCs w:val="22"/>
        </w:rPr>
      </w:pPr>
      <w:hyperlink r:id="rId11" w:history="1">
        <w:r w:rsidR="00F66EE8" w:rsidRPr="00387FEC">
          <w:rPr>
            <w:rStyle w:val="Hyperlink"/>
            <w:rFonts w:asciiTheme="minorHAnsi" w:hAnsiTheme="minorHAnsi"/>
            <w:sz w:val="22"/>
            <w:szCs w:val="22"/>
          </w:rPr>
          <w:t>http://www.gov.scot/Topics/Health/Policy/BurialsCremation/Death-Certificate</w:t>
        </w:r>
      </w:hyperlink>
    </w:p>
    <w:p w14:paraId="5537D360" w14:textId="77777777" w:rsidR="00780928" w:rsidRDefault="00780928" w:rsidP="00F66EE8">
      <w:pPr>
        <w:rPr>
          <w:rFonts w:asciiTheme="minorHAnsi" w:hAnsiTheme="minorHAnsi"/>
          <w:sz w:val="22"/>
          <w:szCs w:val="22"/>
        </w:rPr>
      </w:pPr>
    </w:p>
    <w:p w14:paraId="59B4F073" w14:textId="77777777" w:rsidR="00A56491" w:rsidRDefault="00153308" w:rsidP="00E36759">
      <w:pPr>
        <w:rPr>
          <w:rStyle w:val="Hyperlink"/>
          <w:rFonts w:asciiTheme="minorHAnsi" w:hAnsiTheme="minorHAnsi"/>
          <w:sz w:val="22"/>
          <w:szCs w:val="22"/>
        </w:rPr>
      </w:pPr>
      <w:hyperlink r:id="rId12" w:history="1">
        <w:r w:rsidR="00A56491" w:rsidRPr="000C0EC9">
          <w:rPr>
            <w:rStyle w:val="Hyperlink"/>
            <w:rFonts w:asciiTheme="minorHAnsi" w:hAnsiTheme="minorHAnsi"/>
            <w:sz w:val="22"/>
            <w:szCs w:val="22"/>
          </w:rPr>
          <w:t>http://www.sehd.scot.nhs.uk/cmo/CMO(2016)02.pdf</w:t>
        </w:r>
      </w:hyperlink>
    </w:p>
    <w:p w14:paraId="0D795F2C" w14:textId="77777777" w:rsidR="00780928" w:rsidRDefault="00780928" w:rsidP="00E36759">
      <w:pPr>
        <w:rPr>
          <w:rFonts w:asciiTheme="minorHAnsi" w:hAnsiTheme="minorHAnsi"/>
          <w:sz w:val="22"/>
          <w:szCs w:val="22"/>
        </w:rPr>
      </w:pPr>
    </w:p>
    <w:p w14:paraId="0444C3F9" w14:textId="77777777" w:rsidR="00A56491" w:rsidRDefault="00153308" w:rsidP="00E36759">
      <w:pPr>
        <w:rPr>
          <w:rFonts w:asciiTheme="minorHAnsi" w:hAnsiTheme="minorHAnsi"/>
          <w:sz w:val="22"/>
          <w:szCs w:val="22"/>
        </w:rPr>
      </w:pPr>
      <w:hyperlink r:id="rId13" w:history="1">
        <w:r w:rsidR="00780928" w:rsidRPr="00A12B30">
          <w:rPr>
            <w:rStyle w:val="Hyperlink"/>
            <w:rFonts w:asciiTheme="minorHAnsi" w:hAnsiTheme="minorHAnsi"/>
            <w:sz w:val="22"/>
            <w:szCs w:val="22"/>
          </w:rPr>
          <w:t>http://www.gov.scot/Topics/Health/Policy/BurialsCremation/Death-Certificate/RapidProvisionofMCCDExceptionalCircumstances</w:t>
        </w:r>
      </w:hyperlink>
    </w:p>
    <w:p w14:paraId="5D1EE8A5" w14:textId="77777777" w:rsidR="00780928" w:rsidRDefault="00780928" w:rsidP="00E36759">
      <w:pPr>
        <w:rPr>
          <w:rFonts w:asciiTheme="minorHAnsi" w:hAnsiTheme="minorHAnsi"/>
          <w:sz w:val="22"/>
          <w:szCs w:val="22"/>
        </w:rPr>
      </w:pPr>
    </w:p>
    <w:p w14:paraId="05CFDCD5" w14:textId="77777777" w:rsidR="00870853" w:rsidRDefault="00153308" w:rsidP="00870853">
      <w:pPr>
        <w:rPr>
          <w:rFonts w:asciiTheme="minorHAnsi" w:hAnsiTheme="minorHAnsi"/>
          <w:sz w:val="22"/>
          <w:szCs w:val="22"/>
        </w:rPr>
      </w:pPr>
      <w:hyperlink r:id="rId14" w:history="1">
        <w:r w:rsidR="00F66EE8" w:rsidRPr="00387FEC">
          <w:rPr>
            <w:rStyle w:val="Hyperlink"/>
            <w:rFonts w:asciiTheme="minorHAnsi" w:hAnsiTheme="minorHAnsi"/>
            <w:sz w:val="22"/>
            <w:szCs w:val="22"/>
          </w:rPr>
          <w:t>http://aomrc.org.uk/wp-content/uploads/2016/04/Code_Practice_Confirmation_Diagnosis_Death_1008-4.pdf</w:t>
        </w:r>
      </w:hyperlink>
    </w:p>
    <w:p w14:paraId="12579785" w14:textId="77777777" w:rsidR="00780928" w:rsidRDefault="00780928" w:rsidP="00870853">
      <w:pPr>
        <w:rPr>
          <w:rFonts w:asciiTheme="minorHAnsi" w:hAnsiTheme="minorHAnsi"/>
          <w:sz w:val="22"/>
          <w:szCs w:val="22"/>
        </w:rPr>
      </w:pPr>
    </w:p>
    <w:p w14:paraId="455C8F60" w14:textId="77777777" w:rsidR="00EC0101" w:rsidRDefault="00153308" w:rsidP="00870853">
      <w:pPr>
        <w:rPr>
          <w:rFonts w:asciiTheme="minorHAnsi" w:hAnsiTheme="minorHAnsi"/>
          <w:sz w:val="22"/>
          <w:szCs w:val="22"/>
        </w:rPr>
      </w:pPr>
      <w:hyperlink r:id="rId15" w:history="1">
        <w:r w:rsidR="00EC0101" w:rsidRPr="00780928">
          <w:rPr>
            <w:rStyle w:val="Hyperlink"/>
            <w:rFonts w:asciiTheme="minorHAnsi" w:hAnsiTheme="minorHAnsi"/>
            <w:sz w:val="22"/>
            <w:szCs w:val="22"/>
          </w:rPr>
          <w:t>http://www.copfs.gov.uk/investigating-deaths/our-role-in-investigating-deaths</w:t>
        </w:r>
      </w:hyperlink>
    </w:p>
    <w:p w14:paraId="0AF52959" w14:textId="77777777" w:rsidR="00F66EE8" w:rsidRDefault="00F66EE8" w:rsidP="00870853">
      <w:pPr>
        <w:rPr>
          <w:rFonts w:asciiTheme="minorHAnsi" w:hAnsiTheme="minorHAnsi"/>
          <w:sz w:val="22"/>
          <w:szCs w:val="22"/>
        </w:rPr>
      </w:pPr>
    </w:p>
    <w:p w14:paraId="7A3FFC24" w14:textId="77777777" w:rsidR="00F66EE8" w:rsidRDefault="00F66EE8" w:rsidP="00870853">
      <w:pPr>
        <w:rPr>
          <w:rFonts w:asciiTheme="minorHAnsi" w:hAnsiTheme="minorHAnsi"/>
          <w:sz w:val="22"/>
          <w:szCs w:val="22"/>
        </w:rPr>
      </w:pPr>
    </w:p>
    <w:p w14:paraId="03B8F5DB" w14:textId="77777777" w:rsidR="00870853" w:rsidRDefault="00870853" w:rsidP="00E36759">
      <w:pPr>
        <w:rPr>
          <w:rStyle w:val="Hyperlink"/>
          <w:rFonts w:asciiTheme="minorHAnsi" w:hAnsiTheme="minorHAnsi"/>
          <w:sz w:val="22"/>
          <w:szCs w:val="22"/>
        </w:rPr>
      </w:pPr>
    </w:p>
    <w:p w14:paraId="69BC80F0" w14:textId="77777777" w:rsidR="00B67780" w:rsidRDefault="00B67780" w:rsidP="00E36759">
      <w:pPr>
        <w:rPr>
          <w:rStyle w:val="Hyperlink"/>
          <w:rFonts w:asciiTheme="minorHAnsi" w:hAnsiTheme="minorHAnsi"/>
          <w:sz w:val="22"/>
          <w:szCs w:val="22"/>
        </w:rPr>
      </w:pPr>
    </w:p>
    <w:p w14:paraId="7FAB61BB" w14:textId="77777777" w:rsidR="008E774C" w:rsidRDefault="008E774C" w:rsidP="00E36759">
      <w:pPr>
        <w:rPr>
          <w:rFonts w:asciiTheme="minorHAnsi" w:hAnsiTheme="minorHAnsi"/>
          <w:sz w:val="22"/>
          <w:szCs w:val="22"/>
        </w:rPr>
      </w:pPr>
    </w:p>
    <w:p w14:paraId="6CD14E5F" w14:textId="77777777" w:rsidR="00A56491" w:rsidRDefault="00A56491" w:rsidP="00E36759">
      <w:pPr>
        <w:rPr>
          <w:rFonts w:asciiTheme="minorHAnsi" w:hAnsiTheme="minorHAnsi"/>
          <w:sz w:val="22"/>
          <w:szCs w:val="22"/>
        </w:rPr>
      </w:pPr>
    </w:p>
    <w:p w14:paraId="34B89410" w14:textId="77777777" w:rsidR="00A56491" w:rsidRDefault="00A56491" w:rsidP="00E36759">
      <w:pPr>
        <w:rPr>
          <w:rFonts w:asciiTheme="minorHAnsi" w:hAnsiTheme="minorHAnsi"/>
          <w:sz w:val="22"/>
          <w:szCs w:val="22"/>
        </w:rPr>
      </w:pPr>
    </w:p>
    <w:p w14:paraId="281505E7" w14:textId="77777777" w:rsidR="00A56491" w:rsidRDefault="00A56491" w:rsidP="00E36759">
      <w:pPr>
        <w:rPr>
          <w:rFonts w:asciiTheme="minorHAnsi" w:hAnsiTheme="minorHAnsi"/>
          <w:sz w:val="22"/>
          <w:szCs w:val="22"/>
        </w:rPr>
      </w:pPr>
    </w:p>
    <w:p w14:paraId="49902B76" w14:textId="77777777" w:rsidR="00A56491" w:rsidRDefault="00A56491" w:rsidP="00E36759">
      <w:pPr>
        <w:rPr>
          <w:rFonts w:asciiTheme="minorHAnsi" w:hAnsiTheme="minorHAnsi"/>
          <w:sz w:val="22"/>
          <w:szCs w:val="22"/>
        </w:rPr>
      </w:pPr>
    </w:p>
    <w:p w14:paraId="05498945" w14:textId="77777777" w:rsidR="003967CE" w:rsidRDefault="00DE59D5">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 w:val="22"/>
          <w:szCs w:val="22"/>
        </w:rPr>
      </w:pPr>
      <w:r>
        <w:rPr>
          <w:rFonts w:asciiTheme="minorHAnsi" w:hAnsiTheme="minorHAnsi"/>
          <w:sz w:val="22"/>
          <w:szCs w:val="22"/>
        </w:rPr>
        <w:br w:type="page"/>
      </w:r>
    </w:p>
    <w:tbl>
      <w:tblPr>
        <w:tblStyle w:val="TableGrid"/>
        <w:tblpPr w:leftFromText="180" w:rightFromText="180" w:vertAnchor="page" w:horzAnchor="margin" w:tblpY="4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547"/>
        <w:gridCol w:w="2457"/>
      </w:tblGrid>
      <w:tr w:rsidR="00D67ABF" w:rsidRPr="00033799" w14:paraId="4359E240" w14:textId="77777777" w:rsidTr="00D67ABF">
        <w:trPr>
          <w:trHeight w:val="1692"/>
        </w:trPr>
        <w:tc>
          <w:tcPr>
            <w:tcW w:w="6569" w:type="dxa"/>
            <w:gridSpan w:val="2"/>
            <w:vAlign w:val="center"/>
          </w:tcPr>
          <w:p w14:paraId="78EC6F31" w14:textId="0615EC3F" w:rsidR="00D67ABF" w:rsidRPr="000060A5" w:rsidRDefault="000060A5" w:rsidP="00D67ABF">
            <w:pPr>
              <w:tabs>
                <w:tab w:val="clear" w:pos="720"/>
                <w:tab w:val="clear" w:pos="1440"/>
                <w:tab w:val="clear" w:pos="2160"/>
                <w:tab w:val="clear" w:pos="2880"/>
                <w:tab w:val="clear" w:pos="4680"/>
                <w:tab w:val="clear" w:pos="5400"/>
                <w:tab w:val="clear" w:pos="9000"/>
              </w:tabs>
              <w:spacing w:line="240" w:lineRule="auto"/>
              <w:jc w:val="left"/>
              <w:rPr>
                <w:b/>
                <w:sz w:val="20"/>
                <w:szCs w:val="20"/>
                <w:lang w:eastAsia="en-GB"/>
              </w:rPr>
            </w:pPr>
            <w:r w:rsidRPr="000060A5">
              <w:rPr>
                <w:b/>
                <w:sz w:val="20"/>
                <w:szCs w:val="20"/>
                <w:lang w:eastAsia="en-GB"/>
              </w:rPr>
              <w:lastRenderedPageBreak/>
              <w:t>Appendix 1</w:t>
            </w:r>
            <w:r>
              <w:rPr>
                <w:b/>
                <w:sz w:val="20"/>
                <w:szCs w:val="20"/>
                <w:lang w:eastAsia="en-GB"/>
              </w:rPr>
              <w:t>: Confirmation of Death</w:t>
            </w:r>
          </w:p>
        </w:tc>
        <w:tc>
          <w:tcPr>
            <w:tcW w:w="2457" w:type="dxa"/>
          </w:tcPr>
          <w:p w14:paraId="2172920E" w14:textId="77777777" w:rsidR="00D67ABF" w:rsidRPr="00033799" w:rsidRDefault="00D67ABF" w:rsidP="00D67ABF">
            <w:pPr>
              <w:tabs>
                <w:tab w:val="clear" w:pos="720"/>
                <w:tab w:val="clear" w:pos="1440"/>
                <w:tab w:val="clear" w:pos="2160"/>
                <w:tab w:val="clear" w:pos="2880"/>
                <w:tab w:val="clear" w:pos="4680"/>
                <w:tab w:val="clear" w:pos="5400"/>
                <w:tab w:val="clear" w:pos="9000"/>
              </w:tabs>
              <w:spacing w:line="240" w:lineRule="auto"/>
              <w:jc w:val="right"/>
              <w:rPr>
                <w:i/>
                <w:lang w:eastAsia="en-GB"/>
              </w:rPr>
            </w:pPr>
            <w:r w:rsidRPr="00033799">
              <w:rPr>
                <w:i/>
                <w:noProof/>
                <w:lang w:eastAsia="en-GB"/>
              </w:rPr>
              <w:t>Insert NHS Board/organisational logo here</w:t>
            </w:r>
          </w:p>
        </w:tc>
      </w:tr>
      <w:tr w:rsidR="00D67ABF" w:rsidRPr="00033799" w14:paraId="71BFCC0B" w14:textId="77777777" w:rsidTr="00D6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2" w:type="dxa"/>
          </w:tcPr>
          <w:p w14:paraId="6A498FCF" w14:textId="77777777" w:rsidR="00D67ABF" w:rsidRPr="00033799" w:rsidRDefault="00D67ABF" w:rsidP="00D67ABF">
            <w:pPr>
              <w:tabs>
                <w:tab w:val="clear" w:pos="720"/>
                <w:tab w:val="clear" w:pos="1440"/>
                <w:tab w:val="clear" w:pos="2160"/>
                <w:tab w:val="clear" w:pos="2880"/>
                <w:tab w:val="clear" w:pos="4680"/>
                <w:tab w:val="clear" w:pos="5400"/>
                <w:tab w:val="clear" w:pos="9000"/>
              </w:tabs>
              <w:spacing w:line="240" w:lineRule="auto"/>
              <w:jc w:val="left"/>
              <w:rPr>
                <w:szCs w:val="22"/>
                <w:lang w:eastAsia="en-GB"/>
              </w:rPr>
            </w:pPr>
            <w:r w:rsidRPr="00033799">
              <w:rPr>
                <w:szCs w:val="22"/>
                <w:lang w:eastAsia="en-GB"/>
              </w:rPr>
              <w:t>Patients Name</w:t>
            </w:r>
          </w:p>
        </w:tc>
        <w:tc>
          <w:tcPr>
            <w:tcW w:w="6004" w:type="dxa"/>
            <w:gridSpan w:val="2"/>
          </w:tcPr>
          <w:p w14:paraId="231EDAE2" w14:textId="77777777" w:rsidR="00D67ABF" w:rsidRPr="00033799" w:rsidRDefault="00D67ABF" w:rsidP="00D67ABF">
            <w:pPr>
              <w:tabs>
                <w:tab w:val="clear" w:pos="720"/>
                <w:tab w:val="clear" w:pos="1440"/>
                <w:tab w:val="clear" w:pos="2160"/>
                <w:tab w:val="clear" w:pos="2880"/>
                <w:tab w:val="clear" w:pos="4680"/>
                <w:tab w:val="clear" w:pos="5400"/>
                <w:tab w:val="clear" w:pos="9000"/>
              </w:tabs>
              <w:spacing w:line="240" w:lineRule="auto"/>
              <w:jc w:val="left"/>
              <w:rPr>
                <w:szCs w:val="22"/>
                <w:lang w:eastAsia="en-GB"/>
              </w:rPr>
            </w:pPr>
          </w:p>
        </w:tc>
      </w:tr>
      <w:tr w:rsidR="00D67ABF" w:rsidRPr="00033799" w14:paraId="7765F445" w14:textId="77777777" w:rsidTr="00D6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2" w:type="dxa"/>
          </w:tcPr>
          <w:p w14:paraId="6603A7D2" w14:textId="77777777" w:rsidR="00D67ABF" w:rsidRPr="00033799" w:rsidRDefault="00D67ABF" w:rsidP="00D67ABF">
            <w:pPr>
              <w:tabs>
                <w:tab w:val="clear" w:pos="720"/>
                <w:tab w:val="clear" w:pos="1440"/>
                <w:tab w:val="clear" w:pos="2160"/>
                <w:tab w:val="clear" w:pos="2880"/>
                <w:tab w:val="clear" w:pos="4680"/>
                <w:tab w:val="clear" w:pos="5400"/>
                <w:tab w:val="clear" w:pos="9000"/>
              </w:tabs>
              <w:spacing w:line="240" w:lineRule="auto"/>
              <w:jc w:val="left"/>
              <w:rPr>
                <w:szCs w:val="22"/>
                <w:lang w:eastAsia="en-GB"/>
              </w:rPr>
            </w:pPr>
            <w:r w:rsidRPr="00033799">
              <w:rPr>
                <w:szCs w:val="22"/>
                <w:lang w:eastAsia="en-GB"/>
              </w:rPr>
              <w:t>CHI Number</w:t>
            </w:r>
          </w:p>
        </w:tc>
        <w:tc>
          <w:tcPr>
            <w:tcW w:w="6004" w:type="dxa"/>
            <w:gridSpan w:val="2"/>
          </w:tcPr>
          <w:p w14:paraId="354A1DCC" w14:textId="77777777" w:rsidR="00D67ABF" w:rsidRPr="00033799" w:rsidRDefault="00D67ABF" w:rsidP="00D67ABF">
            <w:pPr>
              <w:tabs>
                <w:tab w:val="clear" w:pos="720"/>
                <w:tab w:val="clear" w:pos="1440"/>
                <w:tab w:val="clear" w:pos="2160"/>
                <w:tab w:val="clear" w:pos="2880"/>
                <w:tab w:val="clear" w:pos="4680"/>
                <w:tab w:val="clear" w:pos="5400"/>
                <w:tab w:val="clear" w:pos="9000"/>
              </w:tabs>
              <w:spacing w:line="240" w:lineRule="auto"/>
              <w:jc w:val="left"/>
              <w:rPr>
                <w:szCs w:val="22"/>
                <w:lang w:eastAsia="en-GB"/>
              </w:rPr>
            </w:pPr>
          </w:p>
        </w:tc>
      </w:tr>
      <w:tr w:rsidR="00D67ABF" w:rsidRPr="00033799" w14:paraId="6E802416" w14:textId="77777777" w:rsidTr="00D6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2" w:type="dxa"/>
          </w:tcPr>
          <w:p w14:paraId="1D59011E" w14:textId="77777777" w:rsidR="00D67ABF" w:rsidRPr="00033799" w:rsidRDefault="00D67ABF" w:rsidP="00D67ABF">
            <w:pPr>
              <w:tabs>
                <w:tab w:val="clear" w:pos="720"/>
                <w:tab w:val="clear" w:pos="1440"/>
                <w:tab w:val="clear" w:pos="2160"/>
                <w:tab w:val="clear" w:pos="2880"/>
                <w:tab w:val="clear" w:pos="4680"/>
                <w:tab w:val="clear" w:pos="5400"/>
                <w:tab w:val="clear" w:pos="9000"/>
              </w:tabs>
              <w:spacing w:line="240" w:lineRule="auto"/>
              <w:jc w:val="left"/>
              <w:rPr>
                <w:szCs w:val="22"/>
                <w:lang w:eastAsia="en-GB"/>
              </w:rPr>
            </w:pPr>
            <w:r w:rsidRPr="00033799">
              <w:rPr>
                <w:szCs w:val="22"/>
                <w:lang w:eastAsia="en-GB"/>
              </w:rPr>
              <w:t>Address</w:t>
            </w:r>
          </w:p>
          <w:p w14:paraId="7A8C8DB9" w14:textId="77777777" w:rsidR="00D67ABF" w:rsidRPr="00033799" w:rsidRDefault="00D67ABF" w:rsidP="00D67ABF">
            <w:pPr>
              <w:tabs>
                <w:tab w:val="clear" w:pos="720"/>
                <w:tab w:val="clear" w:pos="1440"/>
                <w:tab w:val="clear" w:pos="2160"/>
                <w:tab w:val="clear" w:pos="2880"/>
                <w:tab w:val="clear" w:pos="4680"/>
                <w:tab w:val="clear" w:pos="5400"/>
                <w:tab w:val="clear" w:pos="9000"/>
              </w:tabs>
              <w:spacing w:line="240" w:lineRule="auto"/>
              <w:jc w:val="left"/>
              <w:rPr>
                <w:szCs w:val="22"/>
                <w:lang w:eastAsia="en-GB"/>
              </w:rPr>
            </w:pPr>
          </w:p>
          <w:p w14:paraId="7D25EA63" w14:textId="77777777" w:rsidR="00D67ABF" w:rsidRPr="00033799" w:rsidRDefault="00D67ABF" w:rsidP="00D67ABF">
            <w:pPr>
              <w:tabs>
                <w:tab w:val="clear" w:pos="720"/>
                <w:tab w:val="clear" w:pos="1440"/>
                <w:tab w:val="clear" w:pos="2160"/>
                <w:tab w:val="clear" w:pos="2880"/>
                <w:tab w:val="clear" w:pos="4680"/>
                <w:tab w:val="clear" w:pos="5400"/>
                <w:tab w:val="clear" w:pos="9000"/>
              </w:tabs>
              <w:spacing w:line="240" w:lineRule="auto"/>
              <w:jc w:val="left"/>
              <w:rPr>
                <w:szCs w:val="22"/>
                <w:lang w:eastAsia="en-GB"/>
              </w:rPr>
            </w:pPr>
          </w:p>
        </w:tc>
        <w:tc>
          <w:tcPr>
            <w:tcW w:w="6004" w:type="dxa"/>
            <w:gridSpan w:val="2"/>
          </w:tcPr>
          <w:p w14:paraId="329DE5A8" w14:textId="77777777" w:rsidR="00D67ABF" w:rsidRPr="00033799" w:rsidRDefault="00D67ABF" w:rsidP="00D67ABF">
            <w:pPr>
              <w:tabs>
                <w:tab w:val="clear" w:pos="720"/>
                <w:tab w:val="clear" w:pos="1440"/>
                <w:tab w:val="clear" w:pos="2160"/>
                <w:tab w:val="clear" w:pos="2880"/>
                <w:tab w:val="clear" w:pos="4680"/>
                <w:tab w:val="clear" w:pos="5400"/>
                <w:tab w:val="clear" w:pos="9000"/>
              </w:tabs>
              <w:spacing w:line="240" w:lineRule="auto"/>
              <w:jc w:val="left"/>
              <w:rPr>
                <w:szCs w:val="22"/>
                <w:lang w:eastAsia="en-GB"/>
              </w:rPr>
            </w:pPr>
          </w:p>
        </w:tc>
      </w:tr>
      <w:tr w:rsidR="00D67ABF" w:rsidRPr="00033799" w14:paraId="4474952B" w14:textId="77777777" w:rsidTr="00D6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2" w:type="dxa"/>
          </w:tcPr>
          <w:p w14:paraId="44F559D3" w14:textId="77777777" w:rsidR="00D67ABF" w:rsidRPr="00033799" w:rsidRDefault="00D67ABF" w:rsidP="00D67ABF">
            <w:pPr>
              <w:tabs>
                <w:tab w:val="clear" w:pos="720"/>
                <w:tab w:val="clear" w:pos="1440"/>
                <w:tab w:val="clear" w:pos="2160"/>
                <w:tab w:val="clear" w:pos="2880"/>
                <w:tab w:val="clear" w:pos="4680"/>
                <w:tab w:val="clear" w:pos="5400"/>
                <w:tab w:val="clear" w:pos="9000"/>
              </w:tabs>
              <w:spacing w:line="240" w:lineRule="auto"/>
              <w:jc w:val="left"/>
              <w:rPr>
                <w:szCs w:val="22"/>
                <w:lang w:eastAsia="en-GB"/>
              </w:rPr>
            </w:pPr>
            <w:r w:rsidRPr="00033799">
              <w:rPr>
                <w:szCs w:val="22"/>
                <w:lang w:eastAsia="en-GB"/>
              </w:rPr>
              <w:t xml:space="preserve">Date of Birth </w:t>
            </w:r>
          </w:p>
        </w:tc>
        <w:tc>
          <w:tcPr>
            <w:tcW w:w="6004" w:type="dxa"/>
            <w:gridSpan w:val="2"/>
          </w:tcPr>
          <w:p w14:paraId="1383DAFB" w14:textId="77777777" w:rsidR="00D67ABF" w:rsidRPr="00033799" w:rsidRDefault="00D67ABF" w:rsidP="00D67ABF">
            <w:pPr>
              <w:tabs>
                <w:tab w:val="clear" w:pos="720"/>
                <w:tab w:val="clear" w:pos="1440"/>
                <w:tab w:val="clear" w:pos="2160"/>
                <w:tab w:val="clear" w:pos="2880"/>
                <w:tab w:val="clear" w:pos="4680"/>
                <w:tab w:val="clear" w:pos="5400"/>
                <w:tab w:val="clear" w:pos="9000"/>
              </w:tabs>
              <w:spacing w:line="240" w:lineRule="auto"/>
              <w:jc w:val="left"/>
              <w:rPr>
                <w:szCs w:val="22"/>
                <w:lang w:eastAsia="en-GB"/>
              </w:rPr>
            </w:pPr>
          </w:p>
        </w:tc>
      </w:tr>
      <w:tr w:rsidR="00D67ABF" w:rsidRPr="00033799" w14:paraId="7E7432FB" w14:textId="77777777" w:rsidTr="00D67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2" w:type="dxa"/>
          </w:tcPr>
          <w:p w14:paraId="478B5F1F" w14:textId="77777777" w:rsidR="00D67ABF" w:rsidRPr="00033799" w:rsidRDefault="00D67ABF" w:rsidP="00D67ABF">
            <w:pPr>
              <w:tabs>
                <w:tab w:val="clear" w:pos="720"/>
                <w:tab w:val="clear" w:pos="1440"/>
                <w:tab w:val="clear" w:pos="2160"/>
                <w:tab w:val="clear" w:pos="2880"/>
                <w:tab w:val="clear" w:pos="4680"/>
                <w:tab w:val="clear" w:pos="5400"/>
                <w:tab w:val="clear" w:pos="9000"/>
              </w:tabs>
              <w:spacing w:line="240" w:lineRule="auto"/>
              <w:jc w:val="left"/>
              <w:rPr>
                <w:szCs w:val="22"/>
                <w:lang w:eastAsia="en-GB"/>
              </w:rPr>
            </w:pPr>
            <w:r w:rsidRPr="00033799">
              <w:rPr>
                <w:szCs w:val="22"/>
                <w:lang w:eastAsia="en-GB"/>
              </w:rPr>
              <w:t xml:space="preserve">Consultant / GP </w:t>
            </w:r>
          </w:p>
        </w:tc>
        <w:tc>
          <w:tcPr>
            <w:tcW w:w="6004" w:type="dxa"/>
            <w:gridSpan w:val="2"/>
          </w:tcPr>
          <w:p w14:paraId="48CD138F" w14:textId="77777777" w:rsidR="00D67ABF" w:rsidRPr="00033799" w:rsidRDefault="00D67ABF" w:rsidP="00D67ABF">
            <w:pPr>
              <w:tabs>
                <w:tab w:val="clear" w:pos="720"/>
                <w:tab w:val="clear" w:pos="1440"/>
                <w:tab w:val="clear" w:pos="2160"/>
                <w:tab w:val="clear" w:pos="2880"/>
                <w:tab w:val="clear" w:pos="4680"/>
                <w:tab w:val="clear" w:pos="5400"/>
                <w:tab w:val="clear" w:pos="9000"/>
              </w:tabs>
              <w:spacing w:line="240" w:lineRule="auto"/>
              <w:jc w:val="left"/>
              <w:rPr>
                <w:szCs w:val="22"/>
                <w:lang w:eastAsia="en-GB"/>
              </w:rPr>
            </w:pPr>
          </w:p>
        </w:tc>
      </w:tr>
    </w:tbl>
    <w:p w14:paraId="37B8F341" w14:textId="77777777" w:rsidR="003967CE" w:rsidRPr="00033799" w:rsidRDefault="003967CE" w:rsidP="003967CE">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 w:val="16"/>
          <w:szCs w:val="22"/>
          <w:lang w:eastAsia="en-GB"/>
        </w:rPr>
      </w:pPr>
    </w:p>
    <w:tbl>
      <w:tblPr>
        <w:tblStyle w:val="TableGrid"/>
        <w:tblW w:w="0" w:type="auto"/>
        <w:tblLook w:val="04A0" w:firstRow="1" w:lastRow="0" w:firstColumn="1" w:lastColumn="0" w:noHBand="0" w:noVBand="1"/>
      </w:tblPr>
      <w:tblGrid>
        <w:gridCol w:w="5887"/>
        <w:gridCol w:w="1671"/>
        <w:gridCol w:w="1458"/>
      </w:tblGrid>
      <w:tr w:rsidR="003967CE" w:rsidRPr="00033799" w14:paraId="1FD15D16" w14:textId="77777777" w:rsidTr="008B2E79">
        <w:tc>
          <w:tcPr>
            <w:tcW w:w="6062" w:type="dxa"/>
          </w:tcPr>
          <w:p w14:paraId="4D58C5E0"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b/>
                <w:szCs w:val="22"/>
                <w:lang w:eastAsia="en-GB"/>
              </w:rPr>
            </w:pPr>
            <w:r w:rsidRPr="00033799">
              <w:rPr>
                <w:rFonts w:asciiTheme="minorHAnsi" w:hAnsiTheme="minorHAnsi"/>
                <w:b/>
                <w:szCs w:val="22"/>
                <w:lang w:eastAsia="en-GB"/>
              </w:rPr>
              <w:t>Clinical Signs</w:t>
            </w:r>
          </w:p>
        </w:tc>
        <w:tc>
          <w:tcPr>
            <w:tcW w:w="1701" w:type="dxa"/>
          </w:tcPr>
          <w:p w14:paraId="61AC043B"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center"/>
              <w:rPr>
                <w:rFonts w:asciiTheme="minorHAnsi" w:hAnsiTheme="minorHAnsi"/>
                <w:sz w:val="14"/>
                <w:szCs w:val="22"/>
                <w:lang w:eastAsia="en-GB"/>
              </w:rPr>
            </w:pPr>
            <w:r w:rsidRPr="00033799">
              <w:rPr>
                <w:rFonts w:asciiTheme="minorHAnsi" w:hAnsiTheme="minorHAnsi"/>
                <w:sz w:val="14"/>
                <w:szCs w:val="22"/>
                <w:lang w:eastAsia="en-GB"/>
              </w:rPr>
              <w:t>Initial</w:t>
            </w:r>
          </w:p>
          <w:p w14:paraId="1F2B2DD1"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center"/>
              <w:rPr>
                <w:rFonts w:asciiTheme="minorHAnsi" w:hAnsiTheme="minorHAnsi"/>
                <w:szCs w:val="22"/>
                <w:lang w:eastAsia="en-GB"/>
              </w:rPr>
            </w:pPr>
            <w:r w:rsidRPr="00033799">
              <w:rPr>
                <w:rFonts w:asciiTheme="minorHAnsi" w:hAnsiTheme="minorHAnsi"/>
                <w:sz w:val="14"/>
                <w:szCs w:val="22"/>
                <w:lang w:eastAsia="en-GB"/>
              </w:rPr>
              <w:t xml:space="preserve">Examination </w:t>
            </w:r>
          </w:p>
        </w:tc>
        <w:tc>
          <w:tcPr>
            <w:tcW w:w="1479" w:type="dxa"/>
          </w:tcPr>
          <w:p w14:paraId="5689715B"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center"/>
              <w:rPr>
                <w:rFonts w:asciiTheme="minorHAnsi" w:hAnsiTheme="minorHAnsi"/>
                <w:sz w:val="14"/>
                <w:szCs w:val="22"/>
                <w:lang w:eastAsia="en-GB"/>
              </w:rPr>
            </w:pPr>
            <w:r w:rsidRPr="00033799">
              <w:rPr>
                <w:rFonts w:asciiTheme="minorHAnsi" w:hAnsiTheme="minorHAnsi"/>
                <w:sz w:val="14"/>
                <w:szCs w:val="22"/>
                <w:lang w:eastAsia="en-GB"/>
              </w:rPr>
              <w:t>Repeat Examination</w:t>
            </w:r>
          </w:p>
          <w:p w14:paraId="71CEA65E"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center"/>
              <w:rPr>
                <w:rFonts w:asciiTheme="minorHAnsi" w:hAnsiTheme="minorHAnsi"/>
                <w:szCs w:val="22"/>
                <w:lang w:eastAsia="en-GB"/>
              </w:rPr>
            </w:pPr>
            <w:r w:rsidRPr="00033799">
              <w:rPr>
                <w:rFonts w:asciiTheme="minorHAnsi" w:hAnsiTheme="minorHAnsi"/>
                <w:sz w:val="14"/>
                <w:szCs w:val="22"/>
                <w:lang w:eastAsia="en-GB"/>
              </w:rPr>
              <w:t>(after 5 min</w:t>
            </w:r>
            <w:r>
              <w:rPr>
                <w:rFonts w:asciiTheme="minorHAnsi" w:hAnsiTheme="minorHAnsi"/>
                <w:sz w:val="14"/>
                <w:szCs w:val="22"/>
                <w:lang w:eastAsia="en-GB"/>
              </w:rPr>
              <w:t>ute</w:t>
            </w:r>
            <w:r w:rsidRPr="00033799">
              <w:rPr>
                <w:rFonts w:asciiTheme="minorHAnsi" w:hAnsiTheme="minorHAnsi"/>
                <w:sz w:val="14"/>
                <w:szCs w:val="22"/>
                <w:lang w:eastAsia="en-GB"/>
              </w:rPr>
              <w:t xml:space="preserve">s) </w:t>
            </w:r>
          </w:p>
        </w:tc>
      </w:tr>
      <w:tr w:rsidR="003967CE" w:rsidRPr="00033799" w14:paraId="058E77CB" w14:textId="77777777" w:rsidTr="008B2E79">
        <w:tc>
          <w:tcPr>
            <w:tcW w:w="6062" w:type="dxa"/>
          </w:tcPr>
          <w:p w14:paraId="3DECCF10"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Absence of carotid pulse over one minute confirmed AND</w:t>
            </w:r>
          </w:p>
        </w:tc>
        <w:tc>
          <w:tcPr>
            <w:tcW w:w="1701" w:type="dxa"/>
          </w:tcPr>
          <w:p w14:paraId="40D069E3"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c>
          <w:tcPr>
            <w:tcW w:w="1479" w:type="dxa"/>
          </w:tcPr>
          <w:p w14:paraId="167AF179"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r>
      <w:tr w:rsidR="003967CE" w:rsidRPr="00033799" w14:paraId="419D187C" w14:textId="77777777" w:rsidTr="008B2E79">
        <w:tc>
          <w:tcPr>
            <w:tcW w:w="6062" w:type="dxa"/>
          </w:tcPr>
          <w:p w14:paraId="45964923"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Absence of Heart Sounds over one minute confirmed AND</w:t>
            </w:r>
          </w:p>
        </w:tc>
        <w:tc>
          <w:tcPr>
            <w:tcW w:w="1701" w:type="dxa"/>
          </w:tcPr>
          <w:p w14:paraId="3180ABDE"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c>
          <w:tcPr>
            <w:tcW w:w="1479" w:type="dxa"/>
          </w:tcPr>
          <w:p w14:paraId="304E298F"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r>
      <w:tr w:rsidR="003967CE" w:rsidRPr="00033799" w14:paraId="58A7289D" w14:textId="77777777" w:rsidTr="008B2E79">
        <w:tc>
          <w:tcPr>
            <w:tcW w:w="6062" w:type="dxa"/>
          </w:tcPr>
          <w:p w14:paraId="42C1161A"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Absence of respiratory sounds over one minute confirmed AND</w:t>
            </w:r>
          </w:p>
        </w:tc>
        <w:tc>
          <w:tcPr>
            <w:tcW w:w="1701" w:type="dxa"/>
          </w:tcPr>
          <w:p w14:paraId="0479C11C"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c>
          <w:tcPr>
            <w:tcW w:w="1479" w:type="dxa"/>
          </w:tcPr>
          <w:p w14:paraId="4DF20498"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r>
      <w:tr w:rsidR="003967CE" w:rsidRPr="00033799" w14:paraId="0D911C41" w14:textId="77777777" w:rsidTr="008B2E79">
        <w:tc>
          <w:tcPr>
            <w:tcW w:w="6062" w:type="dxa"/>
          </w:tcPr>
          <w:p w14:paraId="1FCDF05F"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No response to painful stimuli (e.g. sternal rub) confirmed AND</w:t>
            </w:r>
          </w:p>
        </w:tc>
        <w:tc>
          <w:tcPr>
            <w:tcW w:w="1701" w:type="dxa"/>
          </w:tcPr>
          <w:p w14:paraId="3A8B1E1D"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c>
          <w:tcPr>
            <w:tcW w:w="1479" w:type="dxa"/>
          </w:tcPr>
          <w:p w14:paraId="060F21D2"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r>
      <w:tr w:rsidR="003967CE" w:rsidRPr="00033799" w14:paraId="22D0F42B" w14:textId="77777777" w:rsidTr="008B2E79">
        <w:tc>
          <w:tcPr>
            <w:tcW w:w="6062" w:type="dxa"/>
          </w:tcPr>
          <w:p w14:paraId="12F5AE7A"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 xml:space="preserve">Fixed dilated pupils (unresponsive to bright light) confirmed? </w:t>
            </w:r>
          </w:p>
        </w:tc>
        <w:tc>
          <w:tcPr>
            <w:tcW w:w="1701" w:type="dxa"/>
          </w:tcPr>
          <w:p w14:paraId="76332F05"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c>
          <w:tcPr>
            <w:tcW w:w="1479" w:type="dxa"/>
          </w:tcPr>
          <w:p w14:paraId="249FD591"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r>
      <w:tr w:rsidR="003967CE" w:rsidRPr="00033799" w14:paraId="7AE5B6F8" w14:textId="77777777" w:rsidTr="008B2E79">
        <w:tc>
          <w:tcPr>
            <w:tcW w:w="6062" w:type="dxa"/>
          </w:tcPr>
          <w:p w14:paraId="4533DCF4" w14:textId="77777777" w:rsidR="003967CE" w:rsidRPr="00687CC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b/>
                <w:szCs w:val="22"/>
                <w:lang w:eastAsia="en-GB"/>
              </w:rPr>
            </w:pPr>
            <w:r w:rsidRPr="00687CC9">
              <w:rPr>
                <w:b/>
                <w:szCs w:val="22"/>
                <w:lang w:eastAsia="en-GB"/>
              </w:rPr>
              <w:t>Time and date clinical signs noted to be absent</w:t>
            </w:r>
          </w:p>
        </w:tc>
        <w:tc>
          <w:tcPr>
            <w:tcW w:w="1701" w:type="dxa"/>
          </w:tcPr>
          <w:p w14:paraId="71B0537B" w14:textId="77777777" w:rsidR="003967CE" w:rsidRPr="00687CC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 w:val="16"/>
                <w:szCs w:val="16"/>
                <w:lang w:eastAsia="en-GB"/>
              </w:rPr>
            </w:pPr>
            <w:r w:rsidRPr="00687CC9">
              <w:rPr>
                <w:rFonts w:asciiTheme="minorHAnsi" w:hAnsiTheme="minorHAnsi"/>
                <w:sz w:val="16"/>
                <w:szCs w:val="16"/>
                <w:lang w:eastAsia="en-GB"/>
              </w:rPr>
              <w:t>date</w:t>
            </w:r>
          </w:p>
        </w:tc>
        <w:tc>
          <w:tcPr>
            <w:tcW w:w="1479" w:type="dxa"/>
          </w:tcPr>
          <w:p w14:paraId="147F8388" w14:textId="77777777" w:rsidR="003967CE" w:rsidRPr="00687CC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 w:val="16"/>
                <w:szCs w:val="16"/>
                <w:lang w:eastAsia="en-GB"/>
              </w:rPr>
            </w:pPr>
            <w:r w:rsidRPr="00687CC9">
              <w:rPr>
                <w:rFonts w:asciiTheme="minorHAnsi" w:hAnsiTheme="minorHAnsi"/>
                <w:sz w:val="16"/>
                <w:szCs w:val="16"/>
                <w:lang w:eastAsia="en-GB"/>
              </w:rPr>
              <w:t>time</w:t>
            </w:r>
          </w:p>
        </w:tc>
      </w:tr>
    </w:tbl>
    <w:p w14:paraId="59A93BA2" w14:textId="77777777" w:rsidR="003967CE" w:rsidRPr="00033799" w:rsidRDefault="003967CE" w:rsidP="003967CE">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 w:val="16"/>
          <w:szCs w:val="22"/>
          <w:lang w:eastAsia="en-GB"/>
        </w:rPr>
      </w:pPr>
    </w:p>
    <w:tbl>
      <w:tblPr>
        <w:tblStyle w:val="TableGrid"/>
        <w:tblW w:w="0" w:type="auto"/>
        <w:tblLook w:val="04A0" w:firstRow="1" w:lastRow="0" w:firstColumn="1" w:lastColumn="0" w:noHBand="0" w:noVBand="1"/>
      </w:tblPr>
      <w:tblGrid>
        <w:gridCol w:w="3295"/>
        <w:gridCol w:w="2600"/>
        <w:gridCol w:w="1689"/>
        <w:gridCol w:w="1432"/>
      </w:tblGrid>
      <w:tr w:rsidR="003967CE" w:rsidRPr="00033799" w14:paraId="2CC6E69A" w14:textId="77777777" w:rsidTr="008B2E79">
        <w:tc>
          <w:tcPr>
            <w:tcW w:w="3369" w:type="dxa"/>
          </w:tcPr>
          <w:p w14:paraId="4C619349"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szCs w:val="22"/>
                <w:lang w:eastAsia="en-GB"/>
              </w:rPr>
            </w:pPr>
            <w:r w:rsidRPr="00033799">
              <w:rPr>
                <w:szCs w:val="22"/>
                <w:lang w:eastAsia="en-GB"/>
              </w:rPr>
              <w:t xml:space="preserve">Place of Death </w:t>
            </w:r>
          </w:p>
        </w:tc>
        <w:tc>
          <w:tcPr>
            <w:tcW w:w="5873" w:type="dxa"/>
            <w:gridSpan w:val="3"/>
          </w:tcPr>
          <w:p w14:paraId="565C44C4"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szCs w:val="22"/>
                <w:lang w:eastAsia="en-GB"/>
              </w:rPr>
            </w:pPr>
          </w:p>
        </w:tc>
      </w:tr>
      <w:tr w:rsidR="003967CE" w:rsidRPr="00033799" w14:paraId="7DB9023B" w14:textId="77777777" w:rsidTr="008B2E79">
        <w:tc>
          <w:tcPr>
            <w:tcW w:w="3369" w:type="dxa"/>
          </w:tcPr>
          <w:p w14:paraId="65895BCA"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szCs w:val="22"/>
                <w:lang w:eastAsia="en-GB"/>
              </w:rPr>
            </w:pPr>
            <w:r w:rsidRPr="00033799">
              <w:rPr>
                <w:szCs w:val="22"/>
                <w:lang w:eastAsia="en-GB"/>
              </w:rPr>
              <w:t>Person present at death / person who found the deceased* (delete as appropriate).</w:t>
            </w:r>
          </w:p>
        </w:tc>
        <w:tc>
          <w:tcPr>
            <w:tcW w:w="2693" w:type="dxa"/>
          </w:tcPr>
          <w:p w14:paraId="619336E9"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szCs w:val="22"/>
                <w:lang w:eastAsia="en-GB"/>
              </w:rPr>
            </w:pPr>
          </w:p>
        </w:tc>
        <w:tc>
          <w:tcPr>
            <w:tcW w:w="1701" w:type="dxa"/>
          </w:tcPr>
          <w:p w14:paraId="67AE8360"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szCs w:val="22"/>
                <w:lang w:eastAsia="en-GB"/>
              </w:rPr>
            </w:pPr>
            <w:r>
              <w:rPr>
                <w:szCs w:val="22"/>
                <w:lang w:eastAsia="en-GB"/>
              </w:rPr>
              <w:t xml:space="preserve">Approximate time of death estimated by witness </w:t>
            </w:r>
          </w:p>
        </w:tc>
        <w:tc>
          <w:tcPr>
            <w:tcW w:w="1479" w:type="dxa"/>
          </w:tcPr>
          <w:p w14:paraId="2CF2E7F2"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szCs w:val="22"/>
                <w:lang w:eastAsia="en-GB"/>
              </w:rPr>
            </w:pPr>
          </w:p>
        </w:tc>
      </w:tr>
    </w:tbl>
    <w:p w14:paraId="3D979109" w14:textId="77777777" w:rsidR="003967CE" w:rsidRPr="00033799" w:rsidRDefault="003967CE" w:rsidP="003967CE">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 w:val="16"/>
          <w:szCs w:val="22"/>
          <w:lang w:eastAsia="en-GB"/>
        </w:rPr>
      </w:pPr>
    </w:p>
    <w:tbl>
      <w:tblPr>
        <w:tblStyle w:val="TableGrid"/>
        <w:tblW w:w="0" w:type="auto"/>
        <w:tblLook w:val="04A0" w:firstRow="1" w:lastRow="0" w:firstColumn="1" w:lastColumn="0" w:noHBand="0" w:noVBand="1"/>
      </w:tblPr>
      <w:tblGrid>
        <w:gridCol w:w="5906"/>
        <w:gridCol w:w="3110"/>
      </w:tblGrid>
      <w:tr w:rsidR="003967CE" w:rsidRPr="00033799" w14:paraId="75275433" w14:textId="77777777" w:rsidTr="008B2E79">
        <w:tc>
          <w:tcPr>
            <w:tcW w:w="6062" w:type="dxa"/>
          </w:tcPr>
          <w:p w14:paraId="7AA3ECFE"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b/>
                <w:szCs w:val="22"/>
                <w:lang w:eastAsia="en-GB"/>
              </w:rPr>
            </w:pPr>
            <w:r w:rsidRPr="00033799">
              <w:rPr>
                <w:rFonts w:asciiTheme="minorHAnsi" w:hAnsiTheme="minorHAnsi"/>
                <w:b/>
                <w:szCs w:val="22"/>
                <w:lang w:eastAsia="en-GB"/>
              </w:rPr>
              <w:t xml:space="preserve">Clinical Information </w:t>
            </w:r>
          </w:p>
        </w:tc>
        <w:tc>
          <w:tcPr>
            <w:tcW w:w="3180" w:type="dxa"/>
          </w:tcPr>
          <w:p w14:paraId="7DC7CD99"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r>
      <w:tr w:rsidR="003967CE" w:rsidRPr="00033799" w14:paraId="4845DD01" w14:textId="77777777" w:rsidTr="008B2E79">
        <w:tc>
          <w:tcPr>
            <w:tcW w:w="6062" w:type="dxa"/>
          </w:tcPr>
          <w:p w14:paraId="00D61ED8"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 xml:space="preserve">Is there a potential risk of transmission of infection? </w:t>
            </w:r>
          </w:p>
        </w:tc>
        <w:tc>
          <w:tcPr>
            <w:tcW w:w="3180" w:type="dxa"/>
          </w:tcPr>
          <w:p w14:paraId="3169F0C1"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center"/>
              <w:rPr>
                <w:rFonts w:asciiTheme="minorHAnsi" w:hAnsiTheme="minorHAnsi"/>
                <w:szCs w:val="22"/>
                <w:lang w:eastAsia="en-GB"/>
              </w:rPr>
            </w:pPr>
            <w:r w:rsidRPr="00033799">
              <w:rPr>
                <w:rFonts w:asciiTheme="minorHAnsi" w:hAnsiTheme="minorHAnsi"/>
                <w:szCs w:val="22"/>
                <w:lang w:eastAsia="en-GB"/>
              </w:rPr>
              <w:t>Yes / Unknown / No</w:t>
            </w:r>
          </w:p>
        </w:tc>
      </w:tr>
      <w:tr w:rsidR="003967CE" w:rsidRPr="00033799" w14:paraId="64C343FF" w14:textId="77777777" w:rsidTr="008B2E79">
        <w:tc>
          <w:tcPr>
            <w:tcW w:w="6062" w:type="dxa"/>
          </w:tcPr>
          <w:p w14:paraId="3B3C39E1"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 xml:space="preserve">Is the use of a body bag required as per infection Control Policy? </w:t>
            </w:r>
          </w:p>
        </w:tc>
        <w:tc>
          <w:tcPr>
            <w:tcW w:w="3180" w:type="dxa"/>
          </w:tcPr>
          <w:p w14:paraId="10854C0D"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center"/>
              <w:rPr>
                <w:rFonts w:asciiTheme="minorHAnsi" w:hAnsiTheme="minorHAnsi"/>
                <w:szCs w:val="22"/>
                <w:lang w:eastAsia="en-GB"/>
              </w:rPr>
            </w:pPr>
            <w:r w:rsidRPr="00033799">
              <w:rPr>
                <w:rFonts w:asciiTheme="minorHAnsi" w:hAnsiTheme="minorHAnsi"/>
                <w:szCs w:val="22"/>
                <w:lang w:eastAsia="en-GB"/>
              </w:rPr>
              <w:t>Yes / Unknown / No</w:t>
            </w:r>
          </w:p>
        </w:tc>
      </w:tr>
      <w:tr w:rsidR="003967CE" w:rsidRPr="00033799" w14:paraId="1CE5E377" w14:textId="77777777" w:rsidTr="008B2E79">
        <w:tc>
          <w:tcPr>
            <w:tcW w:w="6062" w:type="dxa"/>
          </w:tcPr>
          <w:p w14:paraId="32146D19"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 xml:space="preserve">Are there any </w:t>
            </w:r>
            <w:r>
              <w:rPr>
                <w:rFonts w:asciiTheme="minorHAnsi" w:hAnsiTheme="minorHAnsi"/>
                <w:szCs w:val="22"/>
                <w:lang w:eastAsia="en-GB"/>
              </w:rPr>
              <w:t xml:space="preserve">known hazards, </w:t>
            </w:r>
            <w:r w:rsidRPr="00033799">
              <w:rPr>
                <w:rFonts w:asciiTheme="minorHAnsi" w:hAnsiTheme="minorHAnsi"/>
                <w:szCs w:val="22"/>
                <w:lang w:eastAsia="en-GB"/>
              </w:rPr>
              <w:t xml:space="preserve">indwelling medical devices, or equipment remaining with the deceased? </w:t>
            </w:r>
          </w:p>
        </w:tc>
        <w:tc>
          <w:tcPr>
            <w:tcW w:w="3180" w:type="dxa"/>
          </w:tcPr>
          <w:p w14:paraId="54AA1B4B"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center"/>
              <w:rPr>
                <w:rFonts w:asciiTheme="minorHAnsi" w:hAnsiTheme="minorHAnsi"/>
                <w:szCs w:val="22"/>
                <w:lang w:eastAsia="en-GB"/>
              </w:rPr>
            </w:pPr>
            <w:r w:rsidRPr="00033799">
              <w:rPr>
                <w:rFonts w:asciiTheme="minorHAnsi" w:hAnsiTheme="minorHAnsi"/>
                <w:szCs w:val="22"/>
                <w:lang w:eastAsia="en-GB"/>
              </w:rPr>
              <w:t>Yes / Unknown / No</w:t>
            </w:r>
          </w:p>
        </w:tc>
      </w:tr>
    </w:tbl>
    <w:p w14:paraId="3A541031" w14:textId="77777777" w:rsidR="003967CE" w:rsidRPr="00033799" w:rsidRDefault="003967CE" w:rsidP="003967CE">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 w:val="16"/>
          <w:szCs w:val="22"/>
          <w:lang w:eastAsia="en-GB"/>
        </w:rPr>
      </w:pPr>
    </w:p>
    <w:tbl>
      <w:tblPr>
        <w:tblStyle w:val="TableGrid"/>
        <w:tblW w:w="0" w:type="auto"/>
        <w:tblLook w:val="04A0" w:firstRow="1" w:lastRow="0" w:firstColumn="1" w:lastColumn="0" w:noHBand="0" w:noVBand="1"/>
      </w:tblPr>
      <w:tblGrid>
        <w:gridCol w:w="3019"/>
        <w:gridCol w:w="986"/>
        <w:gridCol w:w="1373"/>
        <w:gridCol w:w="3638"/>
      </w:tblGrid>
      <w:tr w:rsidR="003967CE" w:rsidRPr="00033799" w14:paraId="3B1EF2EF" w14:textId="77777777" w:rsidTr="008B2E79">
        <w:tc>
          <w:tcPr>
            <w:tcW w:w="9242" w:type="dxa"/>
            <w:gridSpan w:val="4"/>
          </w:tcPr>
          <w:p w14:paraId="45FDF7F9"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 xml:space="preserve"> </w:t>
            </w:r>
            <w:r w:rsidRPr="00033799">
              <w:rPr>
                <w:rFonts w:asciiTheme="minorHAnsi" w:hAnsiTheme="minorHAnsi"/>
                <w:b/>
                <w:szCs w:val="22"/>
                <w:lang w:eastAsia="en-GB"/>
              </w:rPr>
              <w:t xml:space="preserve">Communication </w:t>
            </w:r>
            <w:r w:rsidRPr="00033799">
              <w:rPr>
                <w:rFonts w:asciiTheme="minorHAnsi" w:hAnsiTheme="minorHAnsi"/>
                <w:i/>
                <w:sz w:val="14"/>
                <w:szCs w:val="22"/>
                <w:lang w:eastAsia="en-GB"/>
              </w:rPr>
              <w:t>(</w:t>
            </w:r>
            <w:r>
              <w:rPr>
                <w:rFonts w:asciiTheme="minorHAnsi" w:hAnsiTheme="minorHAnsi"/>
                <w:i/>
                <w:sz w:val="14"/>
                <w:szCs w:val="22"/>
                <w:lang w:eastAsia="en-GB"/>
              </w:rPr>
              <w:t xml:space="preserve">a summary can be provided here; more </w:t>
            </w:r>
            <w:r w:rsidRPr="00033799">
              <w:rPr>
                <w:rFonts w:asciiTheme="minorHAnsi" w:hAnsiTheme="minorHAnsi"/>
                <w:i/>
                <w:sz w:val="14"/>
                <w:szCs w:val="22"/>
                <w:lang w:eastAsia="en-GB"/>
              </w:rPr>
              <w:t xml:space="preserve">significant communication should be recorded in the patients notes) </w:t>
            </w:r>
          </w:p>
        </w:tc>
      </w:tr>
      <w:tr w:rsidR="003967CE" w:rsidRPr="00033799" w14:paraId="3D61C8C7" w14:textId="77777777" w:rsidTr="008B2E79">
        <w:tc>
          <w:tcPr>
            <w:tcW w:w="3080" w:type="dxa"/>
          </w:tcPr>
          <w:p w14:paraId="2D5A8EBF"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Next of Kin present?</w:t>
            </w:r>
          </w:p>
          <w:p w14:paraId="0622F9A6"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 xml:space="preserve">If not have they been informed?  </w:t>
            </w:r>
          </w:p>
        </w:tc>
        <w:tc>
          <w:tcPr>
            <w:tcW w:w="997" w:type="dxa"/>
          </w:tcPr>
          <w:p w14:paraId="06D01AFE"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Yes / No</w:t>
            </w:r>
          </w:p>
          <w:p w14:paraId="78A832E6"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Yes / No</w:t>
            </w:r>
          </w:p>
        </w:tc>
        <w:tc>
          <w:tcPr>
            <w:tcW w:w="5165" w:type="dxa"/>
            <w:gridSpan w:val="2"/>
          </w:tcPr>
          <w:p w14:paraId="67B59D56"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 w:val="16"/>
                <w:szCs w:val="22"/>
                <w:lang w:eastAsia="en-GB"/>
              </w:rPr>
              <w:t xml:space="preserve">If no detail reasons:  </w:t>
            </w:r>
          </w:p>
        </w:tc>
      </w:tr>
      <w:tr w:rsidR="003967CE" w:rsidRPr="00033799" w14:paraId="479AA212" w14:textId="77777777" w:rsidTr="008B2E79">
        <w:tc>
          <w:tcPr>
            <w:tcW w:w="3080" w:type="dxa"/>
          </w:tcPr>
          <w:p w14:paraId="6B6060A5"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Name of Person Informed</w:t>
            </w:r>
          </w:p>
        </w:tc>
        <w:tc>
          <w:tcPr>
            <w:tcW w:w="2415" w:type="dxa"/>
            <w:gridSpan w:val="2"/>
          </w:tcPr>
          <w:p w14:paraId="6B68786C"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c>
          <w:tcPr>
            <w:tcW w:w="3747" w:type="dxa"/>
          </w:tcPr>
          <w:p w14:paraId="21E0C963"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 w:val="16"/>
                <w:szCs w:val="22"/>
                <w:lang w:eastAsia="en-GB"/>
              </w:rPr>
            </w:pPr>
            <w:r w:rsidRPr="00033799">
              <w:rPr>
                <w:rFonts w:asciiTheme="minorHAnsi" w:hAnsiTheme="minorHAnsi"/>
                <w:sz w:val="16"/>
                <w:szCs w:val="22"/>
                <w:lang w:eastAsia="en-GB"/>
              </w:rPr>
              <w:t>Date / Time:</w:t>
            </w:r>
          </w:p>
        </w:tc>
      </w:tr>
      <w:tr w:rsidR="003967CE" w:rsidRPr="00033799" w14:paraId="2C0E7AA2" w14:textId="77777777" w:rsidTr="008B2E79">
        <w:tc>
          <w:tcPr>
            <w:tcW w:w="3080" w:type="dxa"/>
          </w:tcPr>
          <w:p w14:paraId="124874D8"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 xml:space="preserve">Relationship to Patient </w:t>
            </w:r>
          </w:p>
        </w:tc>
        <w:tc>
          <w:tcPr>
            <w:tcW w:w="2415" w:type="dxa"/>
            <w:gridSpan w:val="2"/>
          </w:tcPr>
          <w:p w14:paraId="00B72FF4"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c>
          <w:tcPr>
            <w:tcW w:w="3747" w:type="dxa"/>
          </w:tcPr>
          <w:p w14:paraId="0EB760EF"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 w:val="16"/>
                <w:szCs w:val="22"/>
                <w:lang w:eastAsia="en-GB"/>
              </w:rPr>
            </w:pPr>
            <w:r w:rsidRPr="00033799">
              <w:rPr>
                <w:rFonts w:asciiTheme="minorHAnsi" w:hAnsiTheme="minorHAnsi"/>
                <w:sz w:val="16"/>
                <w:szCs w:val="22"/>
                <w:lang w:eastAsia="en-GB"/>
              </w:rPr>
              <w:t>Date / Time:</w:t>
            </w:r>
          </w:p>
        </w:tc>
      </w:tr>
      <w:tr w:rsidR="003967CE" w:rsidRPr="00033799" w14:paraId="3C0D6795" w14:textId="77777777" w:rsidTr="008B2E79">
        <w:tc>
          <w:tcPr>
            <w:tcW w:w="3080" w:type="dxa"/>
          </w:tcPr>
          <w:p w14:paraId="4283549B"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Contact Details</w:t>
            </w:r>
          </w:p>
        </w:tc>
        <w:tc>
          <w:tcPr>
            <w:tcW w:w="2415" w:type="dxa"/>
            <w:gridSpan w:val="2"/>
          </w:tcPr>
          <w:p w14:paraId="4351A5E6"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c>
          <w:tcPr>
            <w:tcW w:w="3747" w:type="dxa"/>
          </w:tcPr>
          <w:p w14:paraId="2E5633C9"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 w:val="16"/>
                <w:szCs w:val="22"/>
                <w:lang w:eastAsia="en-GB"/>
              </w:rPr>
            </w:pPr>
            <w:r w:rsidRPr="00033799">
              <w:rPr>
                <w:rFonts w:asciiTheme="minorHAnsi" w:hAnsiTheme="minorHAnsi"/>
                <w:sz w:val="16"/>
                <w:szCs w:val="22"/>
                <w:lang w:eastAsia="en-GB"/>
              </w:rPr>
              <w:t>Date / Time:</w:t>
            </w:r>
          </w:p>
        </w:tc>
      </w:tr>
      <w:tr w:rsidR="003967CE" w:rsidRPr="00033799" w14:paraId="01DC35FE" w14:textId="77777777" w:rsidTr="008B2E79">
        <w:trPr>
          <w:trHeight w:val="806"/>
        </w:trPr>
        <w:tc>
          <w:tcPr>
            <w:tcW w:w="3080" w:type="dxa"/>
          </w:tcPr>
          <w:p w14:paraId="694B967E"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GP / Consultant / Out of hours / Community Team / Funeral Director informed?</w:t>
            </w:r>
          </w:p>
        </w:tc>
        <w:tc>
          <w:tcPr>
            <w:tcW w:w="2415" w:type="dxa"/>
            <w:gridSpan w:val="2"/>
          </w:tcPr>
          <w:p w14:paraId="13D95809"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 w:val="16"/>
                <w:szCs w:val="22"/>
                <w:lang w:eastAsia="en-GB"/>
              </w:rPr>
            </w:pPr>
            <w:r w:rsidRPr="00033799">
              <w:rPr>
                <w:rFonts w:asciiTheme="minorHAnsi" w:hAnsiTheme="minorHAnsi"/>
                <w:sz w:val="16"/>
                <w:szCs w:val="22"/>
                <w:lang w:eastAsia="en-GB"/>
              </w:rPr>
              <w:t xml:space="preserve">Person(s) informed: </w:t>
            </w:r>
          </w:p>
          <w:p w14:paraId="14131934"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c>
          <w:tcPr>
            <w:tcW w:w="3747" w:type="dxa"/>
          </w:tcPr>
          <w:p w14:paraId="3BBAA1C1"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 w:val="16"/>
                <w:szCs w:val="22"/>
                <w:lang w:eastAsia="en-GB"/>
              </w:rPr>
              <w:t>Date / Time:</w:t>
            </w:r>
          </w:p>
        </w:tc>
      </w:tr>
      <w:tr w:rsidR="003967CE" w:rsidRPr="00033799" w14:paraId="58530E5D" w14:textId="77777777" w:rsidTr="008B2E79">
        <w:tc>
          <w:tcPr>
            <w:tcW w:w="3080" w:type="dxa"/>
          </w:tcPr>
          <w:p w14:paraId="781012AF"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 xml:space="preserve">Is there a requirement to inform Police Scotland / Procurator Fiscal? </w:t>
            </w:r>
          </w:p>
        </w:tc>
        <w:tc>
          <w:tcPr>
            <w:tcW w:w="6162" w:type="dxa"/>
            <w:gridSpan w:val="3"/>
          </w:tcPr>
          <w:p w14:paraId="1BA9B35F"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 xml:space="preserve">If yes – give brief details: </w:t>
            </w:r>
          </w:p>
        </w:tc>
      </w:tr>
    </w:tbl>
    <w:p w14:paraId="055AF13C" w14:textId="77777777" w:rsidR="003967CE" w:rsidRPr="00033799" w:rsidRDefault="003967CE" w:rsidP="003967CE">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 w:val="22"/>
          <w:szCs w:val="22"/>
          <w:lang w:eastAsia="en-GB"/>
        </w:rPr>
      </w:pPr>
    </w:p>
    <w:tbl>
      <w:tblPr>
        <w:tblStyle w:val="TableGrid"/>
        <w:tblW w:w="0" w:type="auto"/>
        <w:tblLook w:val="04A0" w:firstRow="1" w:lastRow="0" w:firstColumn="1" w:lastColumn="0" w:noHBand="0" w:noVBand="1"/>
      </w:tblPr>
      <w:tblGrid>
        <w:gridCol w:w="2264"/>
        <w:gridCol w:w="2246"/>
        <w:gridCol w:w="2262"/>
        <w:gridCol w:w="2244"/>
      </w:tblGrid>
      <w:tr w:rsidR="003967CE" w:rsidRPr="00033799" w14:paraId="47963960" w14:textId="77777777" w:rsidTr="000060A5">
        <w:tc>
          <w:tcPr>
            <w:tcW w:w="4510" w:type="dxa"/>
            <w:gridSpan w:val="2"/>
          </w:tcPr>
          <w:p w14:paraId="0CE55069"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b/>
                <w:szCs w:val="22"/>
                <w:lang w:eastAsia="en-GB"/>
              </w:rPr>
            </w:pPr>
            <w:r w:rsidRPr="00033799">
              <w:rPr>
                <w:rFonts w:asciiTheme="minorHAnsi" w:hAnsiTheme="minorHAnsi"/>
                <w:b/>
                <w:szCs w:val="22"/>
                <w:lang w:eastAsia="en-GB"/>
              </w:rPr>
              <w:t>Registered Healthcare Professional Confirming Death</w:t>
            </w:r>
          </w:p>
        </w:tc>
        <w:tc>
          <w:tcPr>
            <w:tcW w:w="4506" w:type="dxa"/>
            <w:gridSpan w:val="2"/>
          </w:tcPr>
          <w:p w14:paraId="544A75CE"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 w:val="20"/>
                <w:szCs w:val="22"/>
                <w:lang w:eastAsia="en-GB"/>
              </w:rPr>
              <w:t xml:space="preserve">Designation: </w:t>
            </w:r>
          </w:p>
        </w:tc>
      </w:tr>
      <w:tr w:rsidR="003967CE" w:rsidRPr="00033799" w14:paraId="3191432B" w14:textId="77777777" w:rsidTr="000060A5">
        <w:tc>
          <w:tcPr>
            <w:tcW w:w="4510" w:type="dxa"/>
            <w:gridSpan w:val="2"/>
            <w:vAlign w:val="center"/>
          </w:tcPr>
          <w:p w14:paraId="6923F409"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before="120" w:after="120" w:line="240" w:lineRule="auto"/>
              <w:jc w:val="left"/>
              <w:rPr>
                <w:rFonts w:asciiTheme="minorHAnsi" w:hAnsiTheme="minorHAnsi"/>
                <w:sz w:val="20"/>
                <w:lang w:eastAsia="en-GB"/>
              </w:rPr>
            </w:pPr>
            <w:r w:rsidRPr="00033799">
              <w:rPr>
                <w:rFonts w:asciiTheme="minorHAnsi" w:hAnsiTheme="minorHAnsi"/>
                <w:sz w:val="20"/>
                <w:lang w:eastAsia="en-GB"/>
              </w:rPr>
              <w:t xml:space="preserve">Name (Block Capital) </w:t>
            </w:r>
          </w:p>
        </w:tc>
        <w:tc>
          <w:tcPr>
            <w:tcW w:w="4506" w:type="dxa"/>
            <w:gridSpan w:val="2"/>
            <w:vAlign w:val="center"/>
          </w:tcPr>
          <w:p w14:paraId="2355E725"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 w:val="20"/>
                <w:lang w:eastAsia="en-GB"/>
              </w:rPr>
            </w:pPr>
            <w:r w:rsidRPr="00033799">
              <w:rPr>
                <w:rFonts w:asciiTheme="minorHAnsi" w:hAnsiTheme="minorHAnsi"/>
                <w:sz w:val="20"/>
                <w:lang w:eastAsia="en-GB"/>
              </w:rPr>
              <w:t>Signature</w:t>
            </w:r>
          </w:p>
        </w:tc>
      </w:tr>
      <w:tr w:rsidR="003967CE" w:rsidRPr="00033799" w14:paraId="52E34AE7" w14:textId="77777777" w:rsidTr="000060A5">
        <w:tc>
          <w:tcPr>
            <w:tcW w:w="2264" w:type="dxa"/>
          </w:tcPr>
          <w:p w14:paraId="2CCAA276"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 xml:space="preserve">Date </w:t>
            </w:r>
          </w:p>
        </w:tc>
        <w:tc>
          <w:tcPr>
            <w:tcW w:w="2246" w:type="dxa"/>
          </w:tcPr>
          <w:p w14:paraId="74C75A89"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c>
          <w:tcPr>
            <w:tcW w:w="2262" w:type="dxa"/>
          </w:tcPr>
          <w:p w14:paraId="1EE93986"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r w:rsidRPr="00033799">
              <w:rPr>
                <w:rFonts w:asciiTheme="minorHAnsi" w:hAnsiTheme="minorHAnsi"/>
                <w:szCs w:val="22"/>
                <w:lang w:eastAsia="en-GB"/>
              </w:rPr>
              <w:t xml:space="preserve">Time </w:t>
            </w:r>
          </w:p>
        </w:tc>
        <w:tc>
          <w:tcPr>
            <w:tcW w:w="2244" w:type="dxa"/>
          </w:tcPr>
          <w:p w14:paraId="745097FA" w14:textId="77777777" w:rsidR="003967CE" w:rsidRPr="00033799" w:rsidRDefault="003967CE" w:rsidP="008B2E79">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Cs w:val="22"/>
                <w:lang w:eastAsia="en-GB"/>
              </w:rPr>
            </w:pPr>
          </w:p>
        </w:tc>
      </w:tr>
    </w:tbl>
    <w:p w14:paraId="7E511EE8" w14:textId="77777777" w:rsidR="000060A5" w:rsidRDefault="000060A5" w:rsidP="000060A5">
      <w:pPr>
        <w:rPr>
          <w:rFonts w:asciiTheme="minorHAnsi" w:hAnsiTheme="minorHAnsi"/>
          <w:sz w:val="20"/>
        </w:rPr>
      </w:pPr>
    </w:p>
    <w:p w14:paraId="7C752D90" w14:textId="77777777" w:rsidR="006A159E" w:rsidRPr="006A159E" w:rsidRDefault="006A159E" w:rsidP="006A159E">
      <w:pPr>
        <w:rPr>
          <w:rFonts w:asciiTheme="minorHAnsi" w:hAnsiTheme="minorHAnsi"/>
          <w:b/>
          <w:sz w:val="20"/>
        </w:rPr>
      </w:pPr>
      <w:r w:rsidRPr="006A159E">
        <w:rPr>
          <w:rFonts w:asciiTheme="minorHAnsi" w:hAnsiTheme="minorHAnsi"/>
          <w:b/>
          <w:sz w:val="20"/>
        </w:rPr>
        <w:lastRenderedPageBreak/>
        <w:t>Appendix 2  Flowchart: Confirmation of Death</w:t>
      </w:r>
    </w:p>
    <w:p w14:paraId="3661F529" w14:textId="77777777" w:rsidR="006A159E" w:rsidRPr="00956959" w:rsidRDefault="006A159E" w:rsidP="006A159E">
      <w:pPr>
        <w:rPr>
          <w:rFonts w:asciiTheme="minorHAnsi" w:hAnsiTheme="minorHAnsi"/>
          <w:sz w:val="20"/>
        </w:rPr>
      </w:pPr>
    </w:p>
    <w:p w14:paraId="6706E582" w14:textId="77777777" w:rsidR="006A159E" w:rsidRPr="00956959" w:rsidRDefault="006A159E" w:rsidP="006A159E">
      <w:pPr>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68480" behindDoc="0" locked="0" layoutInCell="1" allowOverlap="1" wp14:anchorId="5257EA6D" wp14:editId="11C9411A">
                <wp:simplePos x="0" y="0"/>
                <wp:positionH relativeFrom="column">
                  <wp:posOffset>1247775</wp:posOffset>
                </wp:positionH>
                <wp:positionV relativeFrom="paragraph">
                  <wp:posOffset>13970</wp:posOffset>
                </wp:positionV>
                <wp:extent cx="3295650" cy="4286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28625"/>
                        </a:xfrm>
                        <a:prstGeom prst="rect">
                          <a:avLst/>
                        </a:prstGeom>
                        <a:solidFill>
                          <a:srgbClr val="FFFFFF"/>
                        </a:solidFill>
                        <a:ln w="9525">
                          <a:solidFill>
                            <a:srgbClr val="000000"/>
                          </a:solidFill>
                          <a:miter lim="800000"/>
                          <a:headEnd/>
                          <a:tailEnd/>
                        </a:ln>
                      </wps:spPr>
                      <wps:txbx>
                        <w:txbxContent>
                          <w:p w14:paraId="136D908B" w14:textId="77777777" w:rsidR="006A159E" w:rsidRPr="00956959" w:rsidRDefault="006A159E" w:rsidP="006A159E">
                            <w:pPr>
                              <w:jc w:val="center"/>
                              <w:rPr>
                                <w:rFonts w:asciiTheme="minorHAnsi" w:hAnsiTheme="minorHAnsi"/>
                                <w:sz w:val="22"/>
                                <w:szCs w:val="22"/>
                              </w:rPr>
                            </w:pPr>
                            <w:r w:rsidRPr="00956959">
                              <w:rPr>
                                <w:rFonts w:asciiTheme="minorHAnsi" w:hAnsiTheme="minorHAnsi"/>
                                <w:sz w:val="22"/>
                                <w:szCs w:val="22"/>
                              </w:rPr>
                              <w:t>Registered healthcare practitioners with the required skills, knowledge and competencies</w:t>
                            </w:r>
                          </w:p>
                          <w:p w14:paraId="6D4EEE13" w14:textId="77777777" w:rsidR="006A159E" w:rsidRDefault="006A159E" w:rsidP="006A15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7EA6D" id="_x0000_s1027" type="#_x0000_t202" style="position:absolute;left:0;text-align:left;margin-left:98.25pt;margin-top:1.1pt;width:259.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">
                <v:textbox>
                  <w:txbxContent>
                    <w:p w14:paraId="136D908B" w14:textId="77777777" w:rsidR="006A159E" w:rsidRPr="00956959" w:rsidRDefault="006A159E" w:rsidP="006A159E">
                      <w:pPr>
                        <w:jc w:val="center"/>
                        <w:rPr>
                          <w:rFonts w:asciiTheme="minorHAnsi" w:hAnsiTheme="minorHAnsi"/>
                          <w:sz w:val="22"/>
                          <w:szCs w:val="22"/>
                        </w:rPr>
                      </w:pPr>
                      <w:r w:rsidRPr="00956959">
                        <w:rPr>
                          <w:rFonts w:asciiTheme="minorHAnsi" w:hAnsiTheme="minorHAnsi"/>
                          <w:sz w:val="22"/>
                          <w:szCs w:val="22"/>
                        </w:rPr>
                        <w:t>Registered healthcare practitioners with the required skills, knowledge and competencies</w:t>
                      </w:r>
                    </w:p>
                    <w:p w14:paraId="6D4EEE13" w14:textId="77777777" w:rsidR="006A159E" w:rsidRDefault="006A159E" w:rsidP="006A159E"/>
                  </w:txbxContent>
                </v:textbox>
              </v:shape>
            </w:pict>
          </mc:Fallback>
        </mc:AlternateContent>
      </w:r>
    </w:p>
    <w:p w14:paraId="0E9F8E3C" w14:textId="77777777" w:rsidR="006A159E" w:rsidRPr="00956959" w:rsidRDefault="006A159E" w:rsidP="006A159E">
      <w:pPr>
        <w:jc w:val="center"/>
        <w:rPr>
          <w:rFonts w:asciiTheme="minorHAnsi" w:hAnsiTheme="minorHAnsi"/>
          <w:sz w:val="20"/>
        </w:rPr>
      </w:pPr>
    </w:p>
    <w:p w14:paraId="1A205DC1" w14:textId="77777777" w:rsidR="006A159E" w:rsidRPr="00956959" w:rsidRDefault="006A159E" w:rsidP="006A159E">
      <w:pPr>
        <w:jc w:val="center"/>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78720" behindDoc="0" locked="0" layoutInCell="1" allowOverlap="1" wp14:anchorId="70D32C54" wp14:editId="705880F5">
                <wp:simplePos x="0" y="0"/>
                <wp:positionH relativeFrom="column">
                  <wp:posOffset>2590800</wp:posOffset>
                </wp:positionH>
                <wp:positionV relativeFrom="paragraph">
                  <wp:posOffset>130810</wp:posOffset>
                </wp:positionV>
                <wp:extent cx="484505" cy="228600"/>
                <wp:effectExtent l="38100" t="0" r="0" b="38100"/>
                <wp:wrapNone/>
                <wp:docPr id="11" name="Down Arrow 11"/>
                <wp:cNvGraphicFramePr/>
                <a:graphic xmlns:a="http://schemas.openxmlformats.org/drawingml/2006/main">
                  <a:graphicData uri="http://schemas.microsoft.com/office/word/2010/wordprocessingShape">
                    <wps:wsp>
                      <wps:cNvSpPr/>
                      <wps:spPr>
                        <a:xfrm>
                          <a:off x="0" y="0"/>
                          <a:ext cx="484505"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EF573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204pt;margin-top:10.3pt;width:38.15pt;height:1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" adj="10800" fillcolor="#4f81bd [3204]" strokecolor="#243f60 [1604]" strokeweight="2pt"/>
            </w:pict>
          </mc:Fallback>
        </mc:AlternateContent>
      </w:r>
    </w:p>
    <w:p w14:paraId="66B9734D" w14:textId="77777777" w:rsidR="006A159E" w:rsidRPr="00956959" w:rsidRDefault="006A159E" w:rsidP="006A159E">
      <w:pPr>
        <w:jc w:val="center"/>
        <w:rPr>
          <w:rFonts w:asciiTheme="minorHAnsi" w:hAnsiTheme="minorHAnsi"/>
          <w:sz w:val="20"/>
        </w:rPr>
      </w:pPr>
    </w:p>
    <w:p w14:paraId="73894808" w14:textId="77777777" w:rsidR="006A159E" w:rsidRPr="00956959" w:rsidRDefault="006A159E" w:rsidP="006A159E">
      <w:pPr>
        <w:jc w:val="center"/>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69504" behindDoc="0" locked="0" layoutInCell="1" allowOverlap="1" wp14:anchorId="0E582D52" wp14:editId="67CF4F12">
                <wp:simplePos x="0" y="0"/>
                <wp:positionH relativeFrom="column">
                  <wp:posOffset>516255</wp:posOffset>
                </wp:positionH>
                <wp:positionV relativeFrom="paragraph">
                  <wp:posOffset>53340</wp:posOffset>
                </wp:positionV>
                <wp:extent cx="4775200" cy="1403985"/>
                <wp:effectExtent l="0" t="0" r="254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403985"/>
                        </a:xfrm>
                        <a:prstGeom prst="rect">
                          <a:avLst/>
                        </a:prstGeom>
                        <a:solidFill>
                          <a:srgbClr val="FFFFFF"/>
                        </a:solidFill>
                        <a:ln w="9525">
                          <a:solidFill>
                            <a:srgbClr val="000000"/>
                          </a:solidFill>
                          <a:miter lim="800000"/>
                          <a:headEnd/>
                          <a:tailEnd/>
                        </a:ln>
                      </wps:spPr>
                      <wps:txbx>
                        <w:txbxContent>
                          <w:p w14:paraId="081036FB" w14:textId="77777777" w:rsidR="006A159E" w:rsidRPr="00956959" w:rsidRDefault="006A159E" w:rsidP="006A159E">
                            <w:pPr>
                              <w:jc w:val="center"/>
                              <w:rPr>
                                <w:rFonts w:asciiTheme="minorHAnsi" w:hAnsiTheme="minorHAnsi"/>
                                <w:sz w:val="22"/>
                                <w:szCs w:val="22"/>
                              </w:rPr>
                            </w:pPr>
                            <w:r w:rsidRPr="00956959">
                              <w:rPr>
                                <w:rFonts w:asciiTheme="minorHAnsi" w:hAnsiTheme="minorHAnsi"/>
                                <w:sz w:val="22"/>
                                <w:szCs w:val="22"/>
                              </w:rPr>
                              <w:t>Respond to request for a healthcare professional to confirm death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582D52" id="_x0000_s1028" type="#_x0000_t202" style="position:absolute;left:0;text-align:left;margin-left:40.65pt;margin-top:4.2pt;width:376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tEJgIAAEw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">
                <v:textbox style="mso-fit-shape-to-text:t">
                  <w:txbxContent>
                    <w:p w14:paraId="081036FB" w14:textId="77777777" w:rsidR="006A159E" w:rsidRPr="00956959" w:rsidRDefault="006A159E" w:rsidP="006A159E">
                      <w:pPr>
                        <w:jc w:val="center"/>
                        <w:rPr>
                          <w:rFonts w:asciiTheme="minorHAnsi" w:hAnsiTheme="minorHAnsi"/>
                          <w:sz w:val="22"/>
                          <w:szCs w:val="22"/>
                        </w:rPr>
                      </w:pPr>
                      <w:r w:rsidRPr="00956959">
                        <w:rPr>
                          <w:rFonts w:asciiTheme="minorHAnsi" w:hAnsiTheme="minorHAnsi"/>
                          <w:sz w:val="22"/>
                          <w:szCs w:val="22"/>
                        </w:rPr>
                        <w:t>Respond to request for a healthcare professional to confirm death</w:t>
                      </w:r>
                    </w:p>
                  </w:txbxContent>
                </v:textbox>
              </v:shape>
            </w:pict>
          </mc:Fallback>
        </mc:AlternateContent>
      </w:r>
    </w:p>
    <w:p w14:paraId="749D4CCB" w14:textId="77777777" w:rsidR="006A159E" w:rsidRPr="00956959" w:rsidRDefault="006A159E" w:rsidP="006A159E">
      <w:pPr>
        <w:jc w:val="center"/>
        <w:rPr>
          <w:rFonts w:asciiTheme="minorHAnsi" w:hAnsiTheme="minorHAnsi"/>
          <w:sz w:val="20"/>
        </w:rPr>
      </w:pPr>
    </w:p>
    <w:p w14:paraId="51980B8B" w14:textId="77777777" w:rsidR="006A159E" w:rsidRPr="00956959" w:rsidRDefault="006A159E" w:rsidP="006A159E">
      <w:pPr>
        <w:jc w:val="center"/>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80768" behindDoc="0" locked="0" layoutInCell="1" allowOverlap="1" wp14:anchorId="17194CCB" wp14:editId="40A3C6C3">
                <wp:simplePos x="0" y="0"/>
                <wp:positionH relativeFrom="column">
                  <wp:posOffset>1123950</wp:posOffset>
                </wp:positionH>
                <wp:positionV relativeFrom="paragraph">
                  <wp:posOffset>10795</wp:posOffset>
                </wp:positionV>
                <wp:extent cx="495300" cy="196850"/>
                <wp:effectExtent l="38100" t="0" r="0" b="31750"/>
                <wp:wrapNone/>
                <wp:docPr id="13" name="Down Arrow 13"/>
                <wp:cNvGraphicFramePr/>
                <a:graphic xmlns:a="http://schemas.openxmlformats.org/drawingml/2006/main">
                  <a:graphicData uri="http://schemas.microsoft.com/office/word/2010/wordprocessingShape">
                    <wps:wsp>
                      <wps:cNvSpPr/>
                      <wps:spPr>
                        <a:xfrm>
                          <a:off x="0" y="0"/>
                          <a:ext cx="495300" cy="1968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7B2AF" id="Down Arrow 13" o:spid="_x0000_s1026" type="#_x0000_t67" style="position:absolute;margin-left:88.5pt;margin-top:.85pt;width:39pt;height: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" adj="10800" fillcolor="#4f81bd" strokecolor="#385d8a" strokeweight="2pt"/>
            </w:pict>
          </mc:Fallback>
        </mc:AlternateContent>
      </w:r>
      <w:r w:rsidRPr="00956959">
        <w:rPr>
          <w:rFonts w:asciiTheme="minorHAnsi" w:hAnsiTheme="minorHAnsi"/>
          <w:noProof/>
          <w:sz w:val="20"/>
          <w:lang w:eastAsia="en-GB"/>
        </w:rPr>
        <mc:AlternateContent>
          <mc:Choice Requires="wps">
            <w:drawing>
              <wp:anchor distT="0" distB="0" distL="114300" distR="114300" simplePos="0" relativeHeight="251679744" behindDoc="0" locked="0" layoutInCell="1" allowOverlap="1" wp14:anchorId="660CF776" wp14:editId="1A7E54CB">
                <wp:simplePos x="0" y="0"/>
                <wp:positionH relativeFrom="column">
                  <wp:posOffset>4267200</wp:posOffset>
                </wp:positionH>
                <wp:positionV relativeFrom="paragraph">
                  <wp:posOffset>7620</wp:posOffset>
                </wp:positionV>
                <wp:extent cx="484505" cy="348615"/>
                <wp:effectExtent l="38100" t="0" r="0" b="32385"/>
                <wp:wrapNone/>
                <wp:docPr id="12" name="Down Arrow 12"/>
                <wp:cNvGraphicFramePr/>
                <a:graphic xmlns:a="http://schemas.openxmlformats.org/drawingml/2006/main">
                  <a:graphicData uri="http://schemas.microsoft.com/office/word/2010/wordprocessingShape">
                    <wps:wsp>
                      <wps:cNvSpPr/>
                      <wps:spPr>
                        <a:xfrm>
                          <a:off x="0" y="0"/>
                          <a:ext cx="484505" cy="3486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6D5A38" id="Down Arrow 12" o:spid="_x0000_s1026" type="#_x0000_t67" style="position:absolute;margin-left:336pt;margin-top:.6pt;width:38.15pt;height:27.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" adj="10800" fillcolor="#4f81bd" strokecolor="#385d8a" strokeweight="2pt"/>
            </w:pict>
          </mc:Fallback>
        </mc:AlternateContent>
      </w:r>
    </w:p>
    <w:p w14:paraId="50FFC0D1" w14:textId="77777777" w:rsidR="006A159E" w:rsidRPr="00956959" w:rsidRDefault="006A159E" w:rsidP="006A159E">
      <w:pPr>
        <w:jc w:val="center"/>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71552" behindDoc="0" locked="0" layoutInCell="1" allowOverlap="1" wp14:anchorId="7B87AAF0" wp14:editId="1EB5A610">
                <wp:simplePos x="0" y="0"/>
                <wp:positionH relativeFrom="column">
                  <wp:posOffset>85725</wp:posOffset>
                </wp:positionH>
                <wp:positionV relativeFrom="paragraph">
                  <wp:posOffset>62229</wp:posOffset>
                </wp:positionV>
                <wp:extent cx="2505075" cy="80962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809625"/>
                        </a:xfrm>
                        <a:prstGeom prst="rect">
                          <a:avLst/>
                        </a:prstGeom>
                        <a:solidFill>
                          <a:srgbClr val="FFFFFF"/>
                        </a:solidFill>
                        <a:ln w="9525">
                          <a:solidFill>
                            <a:srgbClr val="000000"/>
                          </a:solidFill>
                          <a:miter lim="800000"/>
                          <a:headEnd/>
                          <a:tailEnd/>
                        </a:ln>
                      </wps:spPr>
                      <wps:txbx>
                        <w:txbxContent>
                          <w:p w14:paraId="7119FA32" w14:textId="77777777" w:rsidR="006A159E" w:rsidRPr="00956959" w:rsidRDefault="006A159E" w:rsidP="006A159E">
                            <w:pPr>
                              <w:jc w:val="center"/>
                              <w:rPr>
                                <w:rFonts w:asciiTheme="minorHAnsi" w:hAnsiTheme="minorHAnsi"/>
                                <w:sz w:val="22"/>
                                <w:szCs w:val="22"/>
                              </w:rPr>
                            </w:pPr>
                            <w:r w:rsidRPr="00956959">
                              <w:rPr>
                                <w:rFonts w:asciiTheme="minorHAnsi" w:hAnsiTheme="minorHAnsi"/>
                                <w:sz w:val="22"/>
                                <w:szCs w:val="22"/>
                              </w:rPr>
                              <w:t>If no immediate signs of life exist, utilise A</w:t>
                            </w:r>
                            <w:r>
                              <w:rPr>
                                <w:rFonts w:asciiTheme="minorHAnsi" w:hAnsiTheme="minorHAnsi"/>
                                <w:sz w:val="22"/>
                                <w:szCs w:val="22"/>
                              </w:rPr>
                              <w:t xml:space="preserve">cademy of </w:t>
                            </w:r>
                            <w:r w:rsidRPr="00956959">
                              <w:rPr>
                                <w:rFonts w:asciiTheme="minorHAnsi" w:hAnsiTheme="minorHAnsi"/>
                                <w:sz w:val="22"/>
                                <w:szCs w:val="22"/>
                              </w:rPr>
                              <w:t>M</w:t>
                            </w:r>
                            <w:r>
                              <w:rPr>
                                <w:rFonts w:asciiTheme="minorHAnsi" w:hAnsiTheme="minorHAnsi"/>
                                <w:sz w:val="22"/>
                                <w:szCs w:val="22"/>
                              </w:rPr>
                              <w:t xml:space="preserve">edical </w:t>
                            </w:r>
                            <w:r w:rsidRPr="00956959">
                              <w:rPr>
                                <w:rFonts w:asciiTheme="minorHAnsi" w:hAnsiTheme="minorHAnsi"/>
                                <w:sz w:val="22"/>
                                <w:szCs w:val="22"/>
                              </w:rPr>
                              <w:t>R</w:t>
                            </w:r>
                            <w:r>
                              <w:rPr>
                                <w:rFonts w:asciiTheme="minorHAnsi" w:hAnsiTheme="minorHAnsi"/>
                                <w:sz w:val="22"/>
                                <w:szCs w:val="22"/>
                              </w:rPr>
                              <w:t xml:space="preserve">oyal </w:t>
                            </w:r>
                            <w:r w:rsidRPr="00956959">
                              <w:rPr>
                                <w:rFonts w:asciiTheme="minorHAnsi" w:hAnsiTheme="minorHAnsi"/>
                                <w:sz w:val="22"/>
                                <w:szCs w:val="22"/>
                              </w:rPr>
                              <w:t>C</w:t>
                            </w:r>
                            <w:r>
                              <w:rPr>
                                <w:rFonts w:asciiTheme="minorHAnsi" w:hAnsiTheme="minorHAnsi"/>
                                <w:sz w:val="22"/>
                                <w:szCs w:val="22"/>
                              </w:rPr>
                              <w:t>olleges</w:t>
                            </w:r>
                            <w:r w:rsidRPr="00956959">
                              <w:rPr>
                                <w:rFonts w:asciiTheme="minorHAnsi" w:hAnsiTheme="minorHAnsi"/>
                                <w:sz w:val="22"/>
                                <w:szCs w:val="22"/>
                              </w:rPr>
                              <w:t xml:space="preserve"> </w:t>
                            </w:r>
                            <w:r>
                              <w:rPr>
                                <w:rFonts w:asciiTheme="minorHAnsi" w:hAnsiTheme="minorHAnsi"/>
                                <w:sz w:val="22"/>
                                <w:szCs w:val="22"/>
                              </w:rPr>
                              <w:t xml:space="preserve"> (AMRC) </w:t>
                            </w:r>
                            <w:r w:rsidRPr="00956959">
                              <w:rPr>
                                <w:rFonts w:asciiTheme="minorHAnsi" w:hAnsiTheme="minorHAnsi"/>
                                <w:sz w:val="22"/>
                                <w:szCs w:val="22"/>
                              </w:rPr>
                              <w:t>criteria to ascertain that clinical signs of life are absent</w:t>
                            </w:r>
                          </w:p>
                          <w:p w14:paraId="0CA04727" w14:textId="77777777" w:rsidR="006A159E" w:rsidRDefault="006A159E" w:rsidP="006A15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7AAF0" id="_x0000_s1029" type="#_x0000_t202" style="position:absolute;left:0;text-align:left;margin-left:6.75pt;margin-top:4.9pt;width:197.25pt;height:6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">
                <v:textbox>
                  <w:txbxContent>
                    <w:p w14:paraId="7119FA32" w14:textId="77777777" w:rsidR="006A159E" w:rsidRPr="00956959" w:rsidRDefault="006A159E" w:rsidP="006A159E">
                      <w:pPr>
                        <w:jc w:val="center"/>
                        <w:rPr>
                          <w:rFonts w:asciiTheme="minorHAnsi" w:hAnsiTheme="minorHAnsi"/>
                          <w:sz w:val="22"/>
                          <w:szCs w:val="22"/>
                        </w:rPr>
                      </w:pPr>
                      <w:r w:rsidRPr="00956959">
                        <w:rPr>
                          <w:rFonts w:asciiTheme="minorHAnsi" w:hAnsiTheme="minorHAnsi"/>
                          <w:sz w:val="22"/>
                          <w:szCs w:val="22"/>
                        </w:rPr>
                        <w:t>If no immediate signs of life exist, utilise A</w:t>
                      </w:r>
                      <w:r>
                        <w:rPr>
                          <w:rFonts w:asciiTheme="minorHAnsi" w:hAnsiTheme="minorHAnsi"/>
                          <w:sz w:val="22"/>
                          <w:szCs w:val="22"/>
                        </w:rPr>
                        <w:t xml:space="preserve">cademy of </w:t>
                      </w:r>
                      <w:r w:rsidRPr="00956959">
                        <w:rPr>
                          <w:rFonts w:asciiTheme="minorHAnsi" w:hAnsiTheme="minorHAnsi"/>
                          <w:sz w:val="22"/>
                          <w:szCs w:val="22"/>
                        </w:rPr>
                        <w:t>M</w:t>
                      </w:r>
                      <w:r>
                        <w:rPr>
                          <w:rFonts w:asciiTheme="minorHAnsi" w:hAnsiTheme="minorHAnsi"/>
                          <w:sz w:val="22"/>
                          <w:szCs w:val="22"/>
                        </w:rPr>
                        <w:t xml:space="preserve">edical </w:t>
                      </w:r>
                      <w:r w:rsidRPr="00956959">
                        <w:rPr>
                          <w:rFonts w:asciiTheme="minorHAnsi" w:hAnsiTheme="minorHAnsi"/>
                          <w:sz w:val="22"/>
                          <w:szCs w:val="22"/>
                        </w:rPr>
                        <w:t>R</w:t>
                      </w:r>
                      <w:r>
                        <w:rPr>
                          <w:rFonts w:asciiTheme="minorHAnsi" w:hAnsiTheme="minorHAnsi"/>
                          <w:sz w:val="22"/>
                          <w:szCs w:val="22"/>
                        </w:rPr>
                        <w:t xml:space="preserve">oyal </w:t>
                      </w:r>
                      <w:r w:rsidRPr="00956959">
                        <w:rPr>
                          <w:rFonts w:asciiTheme="minorHAnsi" w:hAnsiTheme="minorHAnsi"/>
                          <w:sz w:val="22"/>
                          <w:szCs w:val="22"/>
                        </w:rPr>
                        <w:t>C</w:t>
                      </w:r>
                      <w:r>
                        <w:rPr>
                          <w:rFonts w:asciiTheme="minorHAnsi" w:hAnsiTheme="minorHAnsi"/>
                          <w:sz w:val="22"/>
                          <w:szCs w:val="22"/>
                        </w:rPr>
                        <w:t>olleges</w:t>
                      </w:r>
                      <w:r w:rsidRPr="00956959">
                        <w:rPr>
                          <w:rFonts w:asciiTheme="minorHAnsi" w:hAnsiTheme="minorHAnsi"/>
                          <w:sz w:val="22"/>
                          <w:szCs w:val="22"/>
                        </w:rPr>
                        <w:t xml:space="preserve"> </w:t>
                      </w:r>
                      <w:r>
                        <w:rPr>
                          <w:rFonts w:asciiTheme="minorHAnsi" w:hAnsiTheme="minorHAnsi"/>
                          <w:sz w:val="22"/>
                          <w:szCs w:val="22"/>
                        </w:rPr>
                        <w:t xml:space="preserve"> (</w:t>
                      </w:r>
                      <w:proofErr w:type="spellStart"/>
                      <w:r>
                        <w:rPr>
                          <w:rFonts w:asciiTheme="minorHAnsi" w:hAnsiTheme="minorHAnsi"/>
                          <w:sz w:val="22"/>
                          <w:szCs w:val="22"/>
                        </w:rPr>
                        <w:t>AMRC</w:t>
                      </w:r>
                      <w:proofErr w:type="spellEnd"/>
                      <w:r>
                        <w:rPr>
                          <w:rFonts w:asciiTheme="minorHAnsi" w:hAnsiTheme="minorHAnsi"/>
                          <w:sz w:val="22"/>
                          <w:szCs w:val="22"/>
                        </w:rPr>
                        <w:t xml:space="preserve">) </w:t>
                      </w:r>
                      <w:r w:rsidRPr="00956959">
                        <w:rPr>
                          <w:rFonts w:asciiTheme="minorHAnsi" w:hAnsiTheme="minorHAnsi"/>
                          <w:sz w:val="22"/>
                          <w:szCs w:val="22"/>
                        </w:rPr>
                        <w:t>criteria to ascertain that clinical signs of life are absent</w:t>
                      </w:r>
                    </w:p>
                    <w:p w14:paraId="0CA04727" w14:textId="77777777" w:rsidR="006A159E" w:rsidRDefault="006A159E" w:rsidP="006A159E"/>
                  </w:txbxContent>
                </v:textbox>
              </v:shape>
            </w:pict>
          </mc:Fallback>
        </mc:AlternateContent>
      </w:r>
    </w:p>
    <w:p w14:paraId="7E94EC49" w14:textId="77777777" w:rsidR="006A159E" w:rsidRPr="00956959" w:rsidRDefault="006A159E" w:rsidP="006A159E">
      <w:pPr>
        <w:jc w:val="center"/>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70528" behindDoc="0" locked="0" layoutInCell="1" allowOverlap="1" wp14:anchorId="39B06471" wp14:editId="3F0A1878">
                <wp:simplePos x="0" y="0"/>
                <wp:positionH relativeFrom="column">
                  <wp:posOffset>3467100</wp:posOffset>
                </wp:positionH>
                <wp:positionV relativeFrom="paragraph">
                  <wp:posOffset>59055</wp:posOffset>
                </wp:positionV>
                <wp:extent cx="2374265" cy="1289050"/>
                <wp:effectExtent l="0" t="0" r="1270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289050"/>
                        </a:xfrm>
                        <a:prstGeom prst="rect">
                          <a:avLst/>
                        </a:prstGeom>
                        <a:solidFill>
                          <a:srgbClr val="FFFFFF"/>
                        </a:solidFill>
                        <a:ln w="9525">
                          <a:solidFill>
                            <a:srgbClr val="000000"/>
                          </a:solidFill>
                          <a:miter lim="800000"/>
                          <a:headEnd/>
                          <a:tailEnd/>
                        </a:ln>
                      </wps:spPr>
                      <wps:txbx>
                        <w:txbxContent>
                          <w:p w14:paraId="7BD667B9" w14:textId="77777777" w:rsidR="006A159E" w:rsidRPr="00956959" w:rsidRDefault="006A159E" w:rsidP="006A159E">
                            <w:pPr>
                              <w:jc w:val="center"/>
                              <w:rPr>
                                <w:rFonts w:asciiTheme="minorHAnsi" w:hAnsiTheme="minorHAnsi"/>
                                <w:sz w:val="22"/>
                                <w:szCs w:val="22"/>
                              </w:rPr>
                            </w:pPr>
                            <w:r w:rsidRPr="00956959">
                              <w:rPr>
                                <w:rFonts w:asciiTheme="minorHAnsi" w:hAnsiTheme="minorHAnsi"/>
                                <w:sz w:val="22"/>
                                <w:szCs w:val="22"/>
                              </w:rPr>
                              <w:t>If immediate signs of life exist, and in the absence of any known formal instruction in the form of an advance statement or welfare power of attorney, initiate resuscitation and call for emergency support</w:t>
                            </w:r>
                          </w:p>
                          <w:p w14:paraId="6B562C20" w14:textId="77777777" w:rsidR="006A159E" w:rsidRDefault="006A159E" w:rsidP="006A159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9B06471" id="_x0000_s1030" type="#_x0000_t202" style="position:absolute;left:0;text-align:left;margin-left:273pt;margin-top:4.65pt;width:186.95pt;height:101.5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lcKAIAAEw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">
                <v:textbox>
                  <w:txbxContent>
                    <w:p w14:paraId="7BD667B9" w14:textId="77777777" w:rsidR="006A159E" w:rsidRPr="00956959" w:rsidRDefault="006A159E" w:rsidP="006A159E">
                      <w:pPr>
                        <w:jc w:val="center"/>
                        <w:rPr>
                          <w:rFonts w:asciiTheme="minorHAnsi" w:hAnsiTheme="minorHAnsi"/>
                          <w:sz w:val="22"/>
                          <w:szCs w:val="22"/>
                        </w:rPr>
                      </w:pPr>
                      <w:r w:rsidRPr="00956959">
                        <w:rPr>
                          <w:rFonts w:asciiTheme="minorHAnsi" w:hAnsiTheme="minorHAnsi"/>
                          <w:sz w:val="22"/>
                          <w:szCs w:val="22"/>
                        </w:rPr>
                        <w:t>If immediate signs of life exist, and in the absence of any known formal instruction in the form of an advance statement or welfare power of attorney, initiate resuscitation and call for emergency support</w:t>
                      </w:r>
                    </w:p>
                    <w:p w14:paraId="6B562C20" w14:textId="77777777" w:rsidR="006A159E" w:rsidRDefault="006A159E" w:rsidP="006A159E"/>
                  </w:txbxContent>
                </v:textbox>
              </v:shape>
            </w:pict>
          </mc:Fallback>
        </mc:AlternateContent>
      </w:r>
    </w:p>
    <w:p w14:paraId="3239AEF9" w14:textId="77777777" w:rsidR="006A159E" w:rsidRPr="00956959" w:rsidRDefault="006A159E" w:rsidP="006A159E">
      <w:pPr>
        <w:jc w:val="center"/>
        <w:rPr>
          <w:rFonts w:asciiTheme="minorHAnsi" w:hAnsiTheme="minorHAnsi"/>
          <w:sz w:val="20"/>
        </w:rPr>
      </w:pPr>
    </w:p>
    <w:p w14:paraId="69FA4312" w14:textId="77777777" w:rsidR="006A159E" w:rsidRPr="00956959" w:rsidRDefault="006A159E" w:rsidP="006A159E">
      <w:pPr>
        <w:rPr>
          <w:rFonts w:asciiTheme="minorHAnsi" w:hAnsiTheme="minorHAnsi"/>
          <w:sz w:val="20"/>
        </w:rPr>
      </w:pPr>
    </w:p>
    <w:p w14:paraId="40EC07B8" w14:textId="77777777" w:rsidR="006A159E" w:rsidRPr="00956959" w:rsidRDefault="006A159E" w:rsidP="006A159E">
      <w:pPr>
        <w:rPr>
          <w:rFonts w:asciiTheme="minorHAnsi" w:hAnsiTheme="minorHAnsi"/>
          <w:sz w:val="20"/>
        </w:rPr>
      </w:pPr>
    </w:p>
    <w:p w14:paraId="39F0F330" w14:textId="77777777" w:rsidR="006A159E" w:rsidRPr="00956959" w:rsidRDefault="006A159E" w:rsidP="006A159E">
      <w:pPr>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81792" behindDoc="0" locked="0" layoutInCell="1" allowOverlap="1" wp14:anchorId="01599022" wp14:editId="63FB2857">
                <wp:simplePos x="0" y="0"/>
                <wp:positionH relativeFrom="column">
                  <wp:posOffset>1123950</wp:posOffset>
                </wp:positionH>
                <wp:positionV relativeFrom="paragraph">
                  <wp:posOffset>96520</wp:posOffset>
                </wp:positionV>
                <wp:extent cx="508000" cy="165100"/>
                <wp:effectExtent l="38100" t="0" r="6350" b="44450"/>
                <wp:wrapNone/>
                <wp:docPr id="14" name="Down Arrow 14"/>
                <wp:cNvGraphicFramePr/>
                <a:graphic xmlns:a="http://schemas.openxmlformats.org/drawingml/2006/main">
                  <a:graphicData uri="http://schemas.microsoft.com/office/word/2010/wordprocessingShape">
                    <wps:wsp>
                      <wps:cNvSpPr/>
                      <wps:spPr>
                        <a:xfrm>
                          <a:off x="0" y="0"/>
                          <a:ext cx="508000" cy="1651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17FF7" id="Down Arrow 14" o:spid="_x0000_s1026" type="#_x0000_t67" style="position:absolute;margin-left:88.5pt;margin-top:7.6pt;width:40pt;height: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" adj="10800" fillcolor="#4f81bd" strokecolor="#385d8a" strokeweight="2pt"/>
            </w:pict>
          </mc:Fallback>
        </mc:AlternateContent>
      </w:r>
    </w:p>
    <w:p w14:paraId="6BAE4E01" w14:textId="77777777" w:rsidR="006A159E" w:rsidRPr="00956959" w:rsidRDefault="006A159E" w:rsidP="006A159E">
      <w:pPr>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72576" behindDoc="0" locked="0" layoutInCell="1" allowOverlap="1" wp14:anchorId="35477018" wp14:editId="10A40989">
                <wp:simplePos x="0" y="0"/>
                <wp:positionH relativeFrom="column">
                  <wp:posOffset>85724</wp:posOffset>
                </wp:positionH>
                <wp:positionV relativeFrom="paragraph">
                  <wp:posOffset>113030</wp:posOffset>
                </wp:positionV>
                <wp:extent cx="2638425" cy="1403985"/>
                <wp:effectExtent l="0" t="0" r="28575" b="203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03985"/>
                        </a:xfrm>
                        <a:prstGeom prst="rect">
                          <a:avLst/>
                        </a:prstGeom>
                        <a:solidFill>
                          <a:srgbClr val="FFFFFF"/>
                        </a:solidFill>
                        <a:ln w="9525">
                          <a:solidFill>
                            <a:srgbClr val="000000"/>
                          </a:solidFill>
                          <a:miter lim="800000"/>
                          <a:headEnd/>
                          <a:tailEnd/>
                        </a:ln>
                      </wps:spPr>
                      <wps:txbx>
                        <w:txbxContent>
                          <w:p w14:paraId="63E7B4A5" w14:textId="77777777" w:rsidR="006A159E" w:rsidRPr="00956959" w:rsidRDefault="006A159E" w:rsidP="006A159E">
                            <w:pPr>
                              <w:jc w:val="center"/>
                              <w:rPr>
                                <w:rFonts w:asciiTheme="minorHAnsi" w:hAnsiTheme="minorHAnsi"/>
                                <w:sz w:val="22"/>
                                <w:szCs w:val="22"/>
                              </w:rPr>
                            </w:pPr>
                            <w:r w:rsidRPr="00956959">
                              <w:rPr>
                                <w:rFonts w:asciiTheme="minorHAnsi" w:hAnsiTheme="minorHAnsi"/>
                                <w:sz w:val="22"/>
                                <w:szCs w:val="22"/>
                              </w:rPr>
                              <w:t>Record details either in the patient/client notes on into a form specific</w:t>
                            </w:r>
                            <w:r>
                              <w:rPr>
                                <w:rFonts w:asciiTheme="minorHAnsi" w:hAnsiTheme="minorHAnsi"/>
                                <w:sz w:val="22"/>
                                <w:szCs w:val="22"/>
                              </w:rPr>
                              <w:t xml:space="preserve">ally designed for the purpose.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477018" id="_x0000_s1031" type="#_x0000_t202" style="position:absolute;left:0;text-align:left;margin-left:6.75pt;margin-top:8.9pt;width:207.7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">
                <v:textbox style="mso-fit-shape-to-text:t">
                  <w:txbxContent>
                    <w:p w14:paraId="63E7B4A5" w14:textId="77777777" w:rsidR="006A159E" w:rsidRPr="00956959" w:rsidRDefault="006A159E" w:rsidP="006A159E">
                      <w:pPr>
                        <w:jc w:val="center"/>
                        <w:rPr>
                          <w:rFonts w:asciiTheme="minorHAnsi" w:hAnsiTheme="minorHAnsi"/>
                          <w:sz w:val="22"/>
                          <w:szCs w:val="22"/>
                        </w:rPr>
                      </w:pPr>
                      <w:r w:rsidRPr="00956959">
                        <w:rPr>
                          <w:rFonts w:asciiTheme="minorHAnsi" w:hAnsiTheme="minorHAnsi"/>
                          <w:sz w:val="22"/>
                          <w:szCs w:val="22"/>
                        </w:rPr>
                        <w:t>Record details either in the patient/client notes on into a form specific</w:t>
                      </w:r>
                      <w:r>
                        <w:rPr>
                          <w:rFonts w:asciiTheme="minorHAnsi" w:hAnsiTheme="minorHAnsi"/>
                          <w:sz w:val="22"/>
                          <w:szCs w:val="22"/>
                        </w:rPr>
                        <w:t xml:space="preserve">ally designed for the purpose. </w:t>
                      </w:r>
                    </w:p>
                  </w:txbxContent>
                </v:textbox>
              </v:shape>
            </w:pict>
          </mc:Fallback>
        </mc:AlternateContent>
      </w:r>
    </w:p>
    <w:p w14:paraId="18F366D7" w14:textId="77777777" w:rsidR="006A159E" w:rsidRPr="00956959" w:rsidRDefault="006A159E" w:rsidP="006A159E">
      <w:pPr>
        <w:rPr>
          <w:rFonts w:asciiTheme="minorHAnsi" w:hAnsiTheme="minorHAnsi"/>
          <w:sz w:val="20"/>
        </w:rPr>
      </w:pPr>
    </w:p>
    <w:p w14:paraId="4CBCFDED" w14:textId="77777777" w:rsidR="006A159E" w:rsidRPr="00956959" w:rsidRDefault="006A159E" w:rsidP="006A159E">
      <w:pPr>
        <w:rPr>
          <w:rFonts w:asciiTheme="minorHAnsi" w:hAnsiTheme="minorHAnsi"/>
          <w:sz w:val="20"/>
        </w:rPr>
      </w:pPr>
    </w:p>
    <w:p w14:paraId="0966534E" w14:textId="77777777" w:rsidR="006A159E" w:rsidRPr="00956959" w:rsidRDefault="006A159E" w:rsidP="006A159E">
      <w:pPr>
        <w:rPr>
          <w:rFonts w:asciiTheme="minorHAnsi" w:hAnsiTheme="minorHAnsi"/>
          <w:sz w:val="20"/>
        </w:rPr>
      </w:pPr>
    </w:p>
    <w:p w14:paraId="35968186" w14:textId="77777777" w:rsidR="006A159E" w:rsidRPr="00956959" w:rsidRDefault="006A159E" w:rsidP="006A159E">
      <w:pPr>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82816" behindDoc="0" locked="0" layoutInCell="1" allowOverlap="1" wp14:anchorId="000E84D2" wp14:editId="480A1AAB">
                <wp:simplePos x="0" y="0"/>
                <wp:positionH relativeFrom="column">
                  <wp:posOffset>1123950</wp:posOffset>
                </wp:positionH>
                <wp:positionV relativeFrom="paragraph">
                  <wp:posOffset>107950</wp:posOffset>
                </wp:positionV>
                <wp:extent cx="484505" cy="228600"/>
                <wp:effectExtent l="38100" t="0" r="0" b="38100"/>
                <wp:wrapNone/>
                <wp:docPr id="15" name="Down Arrow 15"/>
                <wp:cNvGraphicFramePr/>
                <a:graphic xmlns:a="http://schemas.openxmlformats.org/drawingml/2006/main">
                  <a:graphicData uri="http://schemas.microsoft.com/office/word/2010/wordprocessingShape">
                    <wps:wsp>
                      <wps:cNvSpPr/>
                      <wps:spPr>
                        <a:xfrm>
                          <a:off x="0" y="0"/>
                          <a:ext cx="484505" cy="2286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B8EFFB" id="Down Arrow 15" o:spid="_x0000_s1026" type="#_x0000_t67" style="position:absolute;margin-left:88.5pt;margin-top:8.5pt;width:38.15pt;height:1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" adj="10800" fillcolor="#4f81bd" strokecolor="#385d8a" strokeweight="2pt"/>
            </w:pict>
          </mc:Fallback>
        </mc:AlternateContent>
      </w:r>
    </w:p>
    <w:p w14:paraId="69F3AF45" w14:textId="77777777" w:rsidR="006A159E" w:rsidRPr="00956959" w:rsidRDefault="006A159E" w:rsidP="006A159E">
      <w:pPr>
        <w:rPr>
          <w:rFonts w:asciiTheme="minorHAnsi" w:hAnsiTheme="minorHAnsi"/>
          <w:sz w:val="20"/>
        </w:rPr>
      </w:pPr>
    </w:p>
    <w:p w14:paraId="4497CFBF" w14:textId="77777777" w:rsidR="006A159E" w:rsidRPr="00956959" w:rsidRDefault="006A159E" w:rsidP="006A159E">
      <w:pPr>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73600" behindDoc="0" locked="0" layoutInCell="1" allowOverlap="1" wp14:anchorId="46ADFCAC" wp14:editId="1BC31ED7">
                <wp:simplePos x="0" y="0"/>
                <wp:positionH relativeFrom="column">
                  <wp:posOffset>84455</wp:posOffset>
                </wp:positionH>
                <wp:positionV relativeFrom="paragraph">
                  <wp:posOffset>51435</wp:posOffset>
                </wp:positionV>
                <wp:extent cx="3927475" cy="1403985"/>
                <wp:effectExtent l="0" t="0" r="15875"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7475" cy="1403985"/>
                        </a:xfrm>
                        <a:prstGeom prst="rect">
                          <a:avLst/>
                        </a:prstGeom>
                        <a:solidFill>
                          <a:srgbClr val="FFFFFF"/>
                        </a:solidFill>
                        <a:ln w="9525">
                          <a:solidFill>
                            <a:srgbClr val="000000"/>
                          </a:solidFill>
                          <a:miter lim="800000"/>
                          <a:headEnd/>
                          <a:tailEnd/>
                        </a:ln>
                      </wps:spPr>
                      <wps:txbx>
                        <w:txbxContent>
                          <w:p w14:paraId="4B0A02DF" w14:textId="77777777" w:rsidR="006A159E" w:rsidRPr="00956959" w:rsidRDefault="006A159E" w:rsidP="006A159E">
                            <w:pPr>
                              <w:rPr>
                                <w:rFonts w:asciiTheme="minorHAnsi" w:hAnsiTheme="minorHAnsi" w:cs="Arial"/>
                                <w:sz w:val="22"/>
                                <w:szCs w:val="22"/>
                              </w:rPr>
                            </w:pPr>
                            <w:r w:rsidRPr="00956959">
                              <w:rPr>
                                <w:rFonts w:asciiTheme="minorHAnsi" w:hAnsiTheme="minorHAnsi" w:cs="Arial"/>
                                <w:sz w:val="22"/>
                                <w:szCs w:val="22"/>
                              </w:rPr>
                              <w:t>Record:</w:t>
                            </w:r>
                          </w:p>
                          <w:p w14:paraId="5A1CF230" w14:textId="77777777" w:rsidR="006A159E" w:rsidRPr="00956959" w:rsidRDefault="006A159E" w:rsidP="006A159E">
                            <w:pPr>
                              <w:pStyle w:val="ListParagraph"/>
                              <w:numPr>
                                <w:ilvl w:val="0"/>
                                <w:numId w:val="6"/>
                              </w:numPr>
                              <w:rPr>
                                <w:rFonts w:asciiTheme="minorHAnsi" w:hAnsiTheme="minorHAnsi" w:cs="Arial"/>
                                <w:sz w:val="22"/>
                                <w:szCs w:val="22"/>
                              </w:rPr>
                            </w:pPr>
                            <w:r>
                              <w:rPr>
                                <w:rFonts w:asciiTheme="minorHAnsi" w:hAnsiTheme="minorHAnsi" w:cs="Arial"/>
                                <w:sz w:val="22"/>
                                <w:szCs w:val="22"/>
                              </w:rPr>
                              <w:t>observations in line with the AMRC</w:t>
                            </w:r>
                            <w:r w:rsidRPr="00956959">
                              <w:rPr>
                                <w:rFonts w:asciiTheme="minorHAnsi" w:hAnsiTheme="minorHAnsi" w:cs="Arial"/>
                                <w:sz w:val="22"/>
                                <w:szCs w:val="22"/>
                              </w:rPr>
                              <w:t xml:space="preserve"> re</w:t>
                            </w:r>
                            <w:r>
                              <w:rPr>
                                <w:rFonts w:asciiTheme="minorHAnsi" w:hAnsiTheme="minorHAnsi" w:cs="Arial"/>
                                <w:sz w:val="22"/>
                                <w:szCs w:val="22"/>
                              </w:rPr>
                              <w:t>cognised protocol</w:t>
                            </w:r>
                          </w:p>
                          <w:p w14:paraId="2383F8BA" w14:textId="77777777" w:rsidR="006A159E" w:rsidRDefault="006A159E" w:rsidP="006A159E">
                            <w:pPr>
                              <w:pStyle w:val="ListParagraph"/>
                              <w:numPr>
                                <w:ilvl w:val="0"/>
                                <w:numId w:val="6"/>
                              </w:numPr>
                              <w:rPr>
                                <w:rFonts w:asciiTheme="minorHAnsi" w:hAnsiTheme="minorHAnsi" w:cs="Arial"/>
                                <w:sz w:val="22"/>
                                <w:szCs w:val="22"/>
                              </w:rPr>
                            </w:pPr>
                            <w:r w:rsidRPr="00956959">
                              <w:rPr>
                                <w:rFonts w:asciiTheme="minorHAnsi" w:hAnsiTheme="minorHAnsi" w:cs="Arial"/>
                                <w:sz w:val="22"/>
                                <w:szCs w:val="22"/>
                              </w:rPr>
                              <w:t xml:space="preserve">the time and date that death was confirmed </w:t>
                            </w:r>
                          </w:p>
                          <w:p w14:paraId="18E9B085" w14:textId="77777777" w:rsidR="006A159E" w:rsidRPr="00956959" w:rsidRDefault="006A159E" w:rsidP="006A159E">
                            <w:pPr>
                              <w:pStyle w:val="ListParagraph"/>
                              <w:numPr>
                                <w:ilvl w:val="0"/>
                                <w:numId w:val="6"/>
                              </w:numPr>
                              <w:rPr>
                                <w:rFonts w:asciiTheme="minorHAnsi" w:hAnsiTheme="minorHAnsi" w:cs="Arial"/>
                                <w:sz w:val="22"/>
                                <w:szCs w:val="22"/>
                              </w:rPr>
                            </w:pPr>
                            <w:r>
                              <w:rPr>
                                <w:rFonts w:asciiTheme="minorHAnsi" w:hAnsiTheme="minorHAnsi" w:cs="Arial"/>
                                <w:sz w:val="22"/>
                                <w:szCs w:val="22"/>
                              </w:rPr>
                              <w:t xml:space="preserve">the time relatives or others reported time found or when they think death occurred (this may differ from the time above, however this information may be valuable to the certifying doctor and so should also be recorded) </w:t>
                            </w:r>
                          </w:p>
                          <w:p w14:paraId="58259397" w14:textId="77777777" w:rsidR="006A159E" w:rsidRPr="00956959" w:rsidRDefault="006A159E" w:rsidP="006A159E">
                            <w:pPr>
                              <w:pStyle w:val="ListParagraph"/>
                              <w:numPr>
                                <w:ilvl w:val="0"/>
                                <w:numId w:val="6"/>
                              </w:numPr>
                              <w:rPr>
                                <w:rFonts w:asciiTheme="minorHAnsi" w:hAnsiTheme="minorHAnsi" w:cs="Arial"/>
                                <w:sz w:val="22"/>
                                <w:szCs w:val="22"/>
                              </w:rPr>
                            </w:pPr>
                            <w:r w:rsidRPr="00956959">
                              <w:rPr>
                                <w:rFonts w:asciiTheme="minorHAnsi" w:hAnsiTheme="minorHAnsi" w:cs="Arial"/>
                                <w:sz w:val="22"/>
                                <w:szCs w:val="22"/>
                              </w:rPr>
                              <w:t>the time and date that the appropriate medical practitioner, and/or other clinical team members was informed</w:t>
                            </w:r>
                          </w:p>
                          <w:p w14:paraId="349BE751" w14:textId="77777777" w:rsidR="006A159E" w:rsidRPr="00956959" w:rsidRDefault="006A159E" w:rsidP="006A159E">
                            <w:pPr>
                              <w:pStyle w:val="ListParagraph"/>
                              <w:numPr>
                                <w:ilvl w:val="0"/>
                                <w:numId w:val="6"/>
                              </w:numPr>
                              <w:rPr>
                                <w:rFonts w:asciiTheme="minorHAnsi" w:hAnsiTheme="minorHAnsi" w:cs="Arial"/>
                                <w:sz w:val="22"/>
                                <w:szCs w:val="22"/>
                              </w:rPr>
                            </w:pPr>
                            <w:r w:rsidRPr="00956959">
                              <w:rPr>
                                <w:rFonts w:asciiTheme="minorHAnsi" w:hAnsiTheme="minorHAnsi" w:cs="Arial"/>
                                <w:sz w:val="22"/>
                                <w:szCs w:val="22"/>
                              </w:rPr>
                              <w:t>communications with other parties such as funeral directors, police, or mortuary staff</w:t>
                            </w:r>
                          </w:p>
                          <w:p w14:paraId="5C05D1A3" w14:textId="77777777" w:rsidR="006A159E" w:rsidRPr="00956959" w:rsidRDefault="006A159E" w:rsidP="006A159E">
                            <w:pPr>
                              <w:pStyle w:val="ListParagraph"/>
                              <w:numPr>
                                <w:ilvl w:val="0"/>
                                <w:numId w:val="6"/>
                              </w:numPr>
                              <w:rPr>
                                <w:rFonts w:asciiTheme="minorHAnsi" w:hAnsiTheme="minorHAnsi" w:cs="Arial"/>
                                <w:sz w:val="22"/>
                                <w:szCs w:val="22"/>
                              </w:rPr>
                            </w:pPr>
                            <w:r w:rsidRPr="00956959">
                              <w:rPr>
                                <w:rFonts w:asciiTheme="minorHAnsi" w:hAnsiTheme="minorHAnsi" w:cs="Arial"/>
                                <w:sz w:val="22"/>
                                <w:szCs w:val="22"/>
                              </w:rPr>
                              <w:t>summary of any communications with family or carers</w:t>
                            </w:r>
                          </w:p>
                          <w:p w14:paraId="6648316E" w14:textId="77777777" w:rsidR="006A159E" w:rsidRPr="00956959" w:rsidRDefault="006A159E" w:rsidP="006A159E">
                            <w:pPr>
                              <w:pStyle w:val="ListParagraph"/>
                              <w:numPr>
                                <w:ilvl w:val="0"/>
                                <w:numId w:val="6"/>
                              </w:numPr>
                              <w:rPr>
                                <w:rFonts w:asciiTheme="minorHAnsi" w:hAnsiTheme="minorHAnsi"/>
                                <w:sz w:val="22"/>
                                <w:szCs w:val="22"/>
                              </w:rPr>
                            </w:pPr>
                            <w:r w:rsidRPr="00956959">
                              <w:rPr>
                                <w:rFonts w:asciiTheme="minorHAnsi" w:hAnsiTheme="minorHAnsi" w:cs="Arial"/>
                                <w:sz w:val="22"/>
                                <w:szCs w:val="22"/>
                              </w:rPr>
                              <w:t>the presence of any indwelling medical devices or infection control precautions</w:t>
                            </w:r>
                          </w:p>
                          <w:p w14:paraId="7A9D3348" w14:textId="77777777" w:rsidR="006A159E" w:rsidRDefault="006A159E" w:rsidP="006A159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ADFCAC" id="_x0000_s1032" type="#_x0000_t202" style="position:absolute;left:0;text-align:left;margin-left:6.65pt;margin-top:4.05pt;width:309.2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">
                <v:textbox style="mso-fit-shape-to-text:t">
                  <w:txbxContent>
                    <w:p w14:paraId="4B0A02DF" w14:textId="77777777" w:rsidR="006A159E" w:rsidRPr="00956959" w:rsidRDefault="006A159E" w:rsidP="006A159E">
                      <w:pPr>
                        <w:rPr>
                          <w:rFonts w:asciiTheme="minorHAnsi" w:hAnsiTheme="minorHAnsi" w:cs="Arial"/>
                          <w:sz w:val="22"/>
                          <w:szCs w:val="22"/>
                        </w:rPr>
                      </w:pPr>
                      <w:r w:rsidRPr="00956959">
                        <w:rPr>
                          <w:rFonts w:asciiTheme="minorHAnsi" w:hAnsiTheme="minorHAnsi" w:cs="Arial"/>
                          <w:sz w:val="22"/>
                          <w:szCs w:val="22"/>
                        </w:rPr>
                        <w:t>Record:</w:t>
                      </w:r>
                    </w:p>
                    <w:p w14:paraId="5A1CF230" w14:textId="77777777" w:rsidR="006A159E" w:rsidRPr="00956959" w:rsidRDefault="006A159E" w:rsidP="006A159E">
                      <w:pPr>
                        <w:pStyle w:val="ListParagraph"/>
                        <w:numPr>
                          <w:ilvl w:val="0"/>
                          <w:numId w:val="6"/>
                        </w:numPr>
                        <w:rPr>
                          <w:rFonts w:asciiTheme="minorHAnsi" w:hAnsiTheme="minorHAnsi" w:cs="Arial"/>
                          <w:sz w:val="22"/>
                          <w:szCs w:val="22"/>
                        </w:rPr>
                      </w:pPr>
                      <w:r>
                        <w:rPr>
                          <w:rFonts w:asciiTheme="minorHAnsi" w:hAnsiTheme="minorHAnsi" w:cs="Arial"/>
                          <w:sz w:val="22"/>
                          <w:szCs w:val="22"/>
                        </w:rPr>
                        <w:t xml:space="preserve">observations in line with the </w:t>
                      </w:r>
                      <w:proofErr w:type="spellStart"/>
                      <w:r>
                        <w:rPr>
                          <w:rFonts w:asciiTheme="minorHAnsi" w:hAnsiTheme="minorHAnsi" w:cs="Arial"/>
                          <w:sz w:val="22"/>
                          <w:szCs w:val="22"/>
                        </w:rPr>
                        <w:t>AMRC</w:t>
                      </w:r>
                      <w:proofErr w:type="spellEnd"/>
                      <w:r w:rsidRPr="00956959">
                        <w:rPr>
                          <w:rFonts w:asciiTheme="minorHAnsi" w:hAnsiTheme="minorHAnsi" w:cs="Arial"/>
                          <w:sz w:val="22"/>
                          <w:szCs w:val="22"/>
                        </w:rPr>
                        <w:t xml:space="preserve"> re</w:t>
                      </w:r>
                      <w:r>
                        <w:rPr>
                          <w:rFonts w:asciiTheme="minorHAnsi" w:hAnsiTheme="minorHAnsi" w:cs="Arial"/>
                          <w:sz w:val="22"/>
                          <w:szCs w:val="22"/>
                        </w:rPr>
                        <w:t>cognised protocol</w:t>
                      </w:r>
                    </w:p>
                    <w:p w14:paraId="2383F8BA" w14:textId="77777777" w:rsidR="006A159E" w:rsidRDefault="006A159E" w:rsidP="006A159E">
                      <w:pPr>
                        <w:pStyle w:val="ListParagraph"/>
                        <w:numPr>
                          <w:ilvl w:val="0"/>
                          <w:numId w:val="6"/>
                        </w:numPr>
                        <w:rPr>
                          <w:rFonts w:asciiTheme="minorHAnsi" w:hAnsiTheme="minorHAnsi" w:cs="Arial"/>
                          <w:sz w:val="22"/>
                          <w:szCs w:val="22"/>
                        </w:rPr>
                      </w:pPr>
                      <w:r w:rsidRPr="00956959">
                        <w:rPr>
                          <w:rFonts w:asciiTheme="minorHAnsi" w:hAnsiTheme="minorHAnsi" w:cs="Arial"/>
                          <w:sz w:val="22"/>
                          <w:szCs w:val="22"/>
                        </w:rPr>
                        <w:t xml:space="preserve">the time and date that death was confirmed </w:t>
                      </w:r>
                    </w:p>
                    <w:p w14:paraId="18E9B085" w14:textId="77777777" w:rsidR="006A159E" w:rsidRPr="00956959" w:rsidRDefault="006A159E" w:rsidP="006A159E">
                      <w:pPr>
                        <w:pStyle w:val="ListParagraph"/>
                        <w:numPr>
                          <w:ilvl w:val="0"/>
                          <w:numId w:val="6"/>
                        </w:numPr>
                        <w:rPr>
                          <w:rFonts w:asciiTheme="minorHAnsi" w:hAnsiTheme="minorHAnsi" w:cs="Arial"/>
                          <w:sz w:val="22"/>
                          <w:szCs w:val="22"/>
                        </w:rPr>
                      </w:pPr>
                      <w:r>
                        <w:rPr>
                          <w:rFonts w:asciiTheme="minorHAnsi" w:hAnsiTheme="minorHAnsi" w:cs="Arial"/>
                          <w:sz w:val="22"/>
                          <w:szCs w:val="22"/>
                        </w:rPr>
                        <w:t xml:space="preserve">the time relatives or others reported time found or when they think death occurred (this may differ from the time above, however this information may be valuable to the certifying doctor and so should also be recorded) </w:t>
                      </w:r>
                    </w:p>
                    <w:p w14:paraId="58259397" w14:textId="77777777" w:rsidR="006A159E" w:rsidRPr="00956959" w:rsidRDefault="006A159E" w:rsidP="006A159E">
                      <w:pPr>
                        <w:pStyle w:val="ListParagraph"/>
                        <w:numPr>
                          <w:ilvl w:val="0"/>
                          <w:numId w:val="6"/>
                        </w:numPr>
                        <w:rPr>
                          <w:rFonts w:asciiTheme="minorHAnsi" w:hAnsiTheme="minorHAnsi" w:cs="Arial"/>
                          <w:sz w:val="22"/>
                          <w:szCs w:val="22"/>
                        </w:rPr>
                      </w:pPr>
                      <w:r w:rsidRPr="00956959">
                        <w:rPr>
                          <w:rFonts w:asciiTheme="minorHAnsi" w:hAnsiTheme="minorHAnsi" w:cs="Arial"/>
                          <w:sz w:val="22"/>
                          <w:szCs w:val="22"/>
                        </w:rPr>
                        <w:t>the time and date that the appropriate medical practitioner, and/or other clinical team members was informed</w:t>
                      </w:r>
                    </w:p>
                    <w:p w14:paraId="349BE751" w14:textId="77777777" w:rsidR="006A159E" w:rsidRPr="00956959" w:rsidRDefault="006A159E" w:rsidP="006A159E">
                      <w:pPr>
                        <w:pStyle w:val="ListParagraph"/>
                        <w:numPr>
                          <w:ilvl w:val="0"/>
                          <w:numId w:val="6"/>
                        </w:numPr>
                        <w:rPr>
                          <w:rFonts w:asciiTheme="minorHAnsi" w:hAnsiTheme="minorHAnsi" w:cs="Arial"/>
                          <w:sz w:val="22"/>
                          <w:szCs w:val="22"/>
                        </w:rPr>
                      </w:pPr>
                      <w:r w:rsidRPr="00956959">
                        <w:rPr>
                          <w:rFonts w:asciiTheme="minorHAnsi" w:hAnsiTheme="minorHAnsi" w:cs="Arial"/>
                          <w:sz w:val="22"/>
                          <w:szCs w:val="22"/>
                        </w:rPr>
                        <w:t>communications with other parties such as funeral directors, police, or mortuary staff</w:t>
                      </w:r>
                    </w:p>
                    <w:p w14:paraId="5C05D1A3" w14:textId="77777777" w:rsidR="006A159E" w:rsidRPr="00956959" w:rsidRDefault="006A159E" w:rsidP="006A159E">
                      <w:pPr>
                        <w:pStyle w:val="ListParagraph"/>
                        <w:numPr>
                          <w:ilvl w:val="0"/>
                          <w:numId w:val="6"/>
                        </w:numPr>
                        <w:rPr>
                          <w:rFonts w:asciiTheme="minorHAnsi" w:hAnsiTheme="minorHAnsi" w:cs="Arial"/>
                          <w:sz w:val="22"/>
                          <w:szCs w:val="22"/>
                        </w:rPr>
                      </w:pPr>
                      <w:r w:rsidRPr="00956959">
                        <w:rPr>
                          <w:rFonts w:asciiTheme="minorHAnsi" w:hAnsiTheme="minorHAnsi" w:cs="Arial"/>
                          <w:sz w:val="22"/>
                          <w:szCs w:val="22"/>
                        </w:rPr>
                        <w:t>summary of any communications with family or carers</w:t>
                      </w:r>
                    </w:p>
                    <w:p w14:paraId="6648316E" w14:textId="77777777" w:rsidR="006A159E" w:rsidRPr="00956959" w:rsidRDefault="006A159E" w:rsidP="006A159E">
                      <w:pPr>
                        <w:pStyle w:val="ListParagraph"/>
                        <w:numPr>
                          <w:ilvl w:val="0"/>
                          <w:numId w:val="6"/>
                        </w:numPr>
                        <w:rPr>
                          <w:rFonts w:asciiTheme="minorHAnsi" w:hAnsiTheme="minorHAnsi"/>
                          <w:sz w:val="22"/>
                          <w:szCs w:val="22"/>
                        </w:rPr>
                      </w:pPr>
                      <w:r w:rsidRPr="00956959">
                        <w:rPr>
                          <w:rFonts w:asciiTheme="minorHAnsi" w:hAnsiTheme="minorHAnsi" w:cs="Arial"/>
                          <w:sz w:val="22"/>
                          <w:szCs w:val="22"/>
                        </w:rPr>
                        <w:t>the presence of any indwelling medical devices or infection control precautions</w:t>
                      </w:r>
                    </w:p>
                    <w:p w14:paraId="7A9D3348" w14:textId="77777777" w:rsidR="006A159E" w:rsidRDefault="006A159E" w:rsidP="006A159E"/>
                  </w:txbxContent>
                </v:textbox>
              </v:shape>
            </w:pict>
          </mc:Fallback>
        </mc:AlternateContent>
      </w:r>
    </w:p>
    <w:p w14:paraId="0F099886" w14:textId="77777777" w:rsidR="006A159E" w:rsidRPr="00956959" w:rsidRDefault="006A159E" w:rsidP="006A159E">
      <w:pPr>
        <w:rPr>
          <w:rFonts w:asciiTheme="minorHAnsi" w:hAnsiTheme="minorHAnsi"/>
          <w:sz w:val="20"/>
        </w:rPr>
      </w:pPr>
    </w:p>
    <w:p w14:paraId="7E2D00C0" w14:textId="77777777" w:rsidR="006A159E" w:rsidRPr="00956959" w:rsidRDefault="006A159E" w:rsidP="006A159E">
      <w:pPr>
        <w:rPr>
          <w:rFonts w:asciiTheme="minorHAnsi" w:hAnsiTheme="minorHAnsi"/>
          <w:sz w:val="20"/>
        </w:rPr>
      </w:pPr>
    </w:p>
    <w:p w14:paraId="1F82CF2C" w14:textId="77777777" w:rsidR="006A159E" w:rsidRPr="00956959" w:rsidRDefault="006A159E" w:rsidP="006A159E">
      <w:pPr>
        <w:rPr>
          <w:rFonts w:asciiTheme="minorHAnsi" w:hAnsiTheme="minorHAnsi"/>
          <w:sz w:val="20"/>
        </w:rPr>
      </w:pPr>
    </w:p>
    <w:p w14:paraId="7852838D" w14:textId="77777777" w:rsidR="006A159E" w:rsidRPr="00956959" w:rsidRDefault="006A159E" w:rsidP="006A159E">
      <w:pPr>
        <w:rPr>
          <w:rFonts w:asciiTheme="minorHAnsi" w:hAnsiTheme="minorHAnsi"/>
          <w:sz w:val="20"/>
        </w:rPr>
      </w:pPr>
    </w:p>
    <w:p w14:paraId="108DBDC0" w14:textId="77777777" w:rsidR="006A159E" w:rsidRPr="00956959" w:rsidRDefault="006A159E" w:rsidP="006A159E">
      <w:pPr>
        <w:rPr>
          <w:rFonts w:asciiTheme="minorHAnsi" w:hAnsiTheme="minorHAnsi"/>
          <w:sz w:val="20"/>
        </w:rPr>
      </w:pPr>
    </w:p>
    <w:p w14:paraId="28B5163D" w14:textId="77777777" w:rsidR="006A159E" w:rsidRPr="00956959" w:rsidRDefault="006A159E" w:rsidP="006A159E">
      <w:pPr>
        <w:rPr>
          <w:rFonts w:asciiTheme="minorHAnsi" w:hAnsiTheme="minorHAnsi"/>
          <w:sz w:val="20"/>
        </w:rPr>
      </w:pPr>
    </w:p>
    <w:p w14:paraId="4622F16F" w14:textId="77777777" w:rsidR="006A159E" w:rsidRPr="00956959" w:rsidRDefault="006A159E" w:rsidP="006A159E">
      <w:pPr>
        <w:rPr>
          <w:rFonts w:asciiTheme="minorHAnsi" w:hAnsiTheme="minorHAnsi"/>
          <w:sz w:val="20"/>
        </w:rPr>
      </w:pPr>
    </w:p>
    <w:p w14:paraId="45950FE8" w14:textId="77777777" w:rsidR="006A159E" w:rsidRPr="00956959" w:rsidRDefault="006A159E" w:rsidP="006A159E">
      <w:pPr>
        <w:rPr>
          <w:rFonts w:asciiTheme="minorHAnsi" w:hAnsiTheme="minorHAnsi"/>
          <w:sz w:val="20"/>
        </w:rPr>
      </w:pPr>
    </w:p>
    <w:p w14:paraId="0290164B" w14:textId="77777777" w:rsidR="006A159E" w:rsidRPr="00956959" w:rsidRDefault="006A159E" w:rsidP="006A159E">
      <w:pPr>
        <w:pStyle w:val="ListParagraph"/>
        <w:rPr>
          <w:rFonts w:asciiTheme="minorHAnsi" w:hAnsiTheme="minorHAnsi"/>
          <w:sz w:val="20"/>
        </w:rPr>
      </w:pPr>
    </w:p>
    <w:p w14:paraId="6CB3FB02" w14:textId="77777777" w:rsidR="006A159E" w:rsidRPr="00956959" w:rsidRDefault="006A159E" w:rsidP="006A159E">
      <w:pPr>
        <w:pStyle w:val="ListParagraph"/>
        <w:rPr>
          <w:rFonts w:asciiTheme="minorHAnsi" w:hAnsiTheme="minorHAnsi"/>
          <w:sz w:val="20"/>
        </w:rPr>
      </w:pPr>
    </w:p>
    <w:p w14:paraId="4FB16BAC" w14:textId="77777777" w:rsidR="006A159E" w:rsidRPr="00956959" w:rsidRDefault="006A159E" w:rsidP="006A159E">
      <w:pPr>
        <w:pStyle w:val="ListParagraph"/>
        <w:rPr>
          <w:rFonts w:asciiTheme="minorHAnsi" w:hAnsiTheme="minorHAnsi"/>
          <w:sz w:val="20"/>
        </w:rPr>
      </w:pPr>
    </w:p>
    <w:p w14:paraId="647C7E46" w14:textId="77777777" w:rsidR="006A159E" w:rsidRPr="00956959" w:rsidRDefault="006A159E" w:rsidP="006A159E">
      <w:pPr>
        <w:pStyle w:val="ListParagraph"/>
        <w:rPr>
          <w:rFonts w:asciiTheme="minorHAnsi" w:hAnsiTheme="minorHAnsi"/>
          <w:sz w:val="20"/>
        </w:rPr>
      </w:pPr>
    </w:p>
    <w:p w14:paraId="170526A3" w14:textId="77777777" w:rsidR="006A159E" w:rsidRPr="00956959" w:rsidRDefault="006A159E" w:rsidP="006A159E">
      <w:pPr>
        <w:pStyle w:val="ListParagraph"/>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74624" behindDoc="0" locked="0" layoutInCell="1" allowOverlap="1" wp14:anchorId="2782D51B" wp14:editId="61362CB9">
                <wp:simplePos x="0" y="0"/>
                <wp:positionH relativeFrom="column">
                  <wp:posOffset>4267200</wp:posOffset>
                </wp:positionH>
                <wp:positionV relativeFrom="paragraph">
                  <wp:posOffset>24765</wp:posOffset>
                </wp:positionV>
                <wp:extent cx="1905000" cy="1498600"/>
                <wp:effectExtent l="0" t="0" r="1905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98600"/>
                        </a:xfrm>
                        <a:prstGeom prst="rect">
                          <a:avLst/>
                        </a:prstGeom>
                        <a:solidFill>
                          <a:srgbClr val="FFFFFF"/>
                        </a:solidFill>
                        <a:ln w="9525">
                          <a:solidFill>
                            <a:srgbClr val="000000"/>
                          </a:solidFill>
                          <a:miter lim="800000"/>
                          <a:headEnd/>
                          <a:tailEnd/>
                        </a:ln>
                      </wps:spPr>
                      <wps:txbx>
                        <w:txbxContent>
                          <w:p w14:paraId="7BC547B1" w14:textId="77777777" w:rsidR="006A159E" w:rsidRPr="00956959" w:rsidRDefault="006A159E" w:rsidP="006A159E">
                            <w:pPr>
                              <w:jc w:val="center"/>
                              <w:rPr>
                                <w:rFonts w:asciiTheme="minorHAnsi" w:hAnsiTheme="minorHAnsi" w:cs="Arial"/>
                                <w:sz w:val="22"/>
                                <w:szCs w:val="22"/>
                              </w:rPr>
                            </w:pPr>
                            <w:r w:rsidRPr="00956959">
                              <w:rPr>
                                <w:rFonts w:asciiTheme="minorHAnsi" w:hAnsiTheme="minorHAnsi" w:cs="Arial"/>
                                <w:sz w:val="22"/>
                                <w:szCs w:val="22"/>
                              </w:rPr>
                              <w:t xml:space="preserve">If the circumstances of the death give rise to any concern, </w:t>
                            </w:r>
                            <w:r>
                              <w:rPr>
                                <w:rFonts w:asciiTheme="minorHAnsi" w:hAnsiTheme="minorHAnsi" w:cs="Arial"/>
                                <w:sz w:val="22"/>
                                <w:szCs w:val="22"/>
                              </w:rPr>
                              <w:t>discuss with a senior colleague or medical practitioner. Following discussion, p</w:t>
                            </w:r>
                            <w:r w:rsidRPr="00956959">
                              <w:rPr>
                                <w:rFonts w:asciiTheme="minorHAnsi" w:hAnsiTheme="minorHAnsi" w:cs="Arial"/>
                                <w:sz w:val="22"/>
                                <w:szCs w:val="22"/>
                              </w:rPr>
                              <w:t>olice</w:t>
                            </w:r>
                            <w:r>
                              <w:rPr>
                                <w:rFonts w:asciiTheme="minorHAnsi" w:hAnsiTheme="minorHAnsi" w:cs="Arial"/>
                                <w:sz w:val="22"/>
                                <w:szCs w:val="22"/>
                              </w:rPr>
                              <w:t xml:space="preserve"> attendance may be required to</w:t>
                            </w:r>
                            <w:r w:rsidRPr="00956959">
                              <w:rPr>
                                <w:rFonts w:asciiTheme="minorHAnsi" w:hAnsiTheme="minorHAnsi" w:cs="Arial"/>
                                <w:sz w:val="22"/>
                                <w:szCs w:val="22"/>
                              </w:rPr>
                              <w:t xml:space="preserve"> </w:t>
                            </w:r>
                            <w:r>
                              <w:rPr>
                                <w:rFonts w:asciiTheme="minorHAnsi" w:hAnsiTheme="minorHAnsi" w:cs="Arial"/>
                                <w:sz w:val="22"/>
                                <w:szCs w:val="22"/>
                              </w:rPr>
                              <w:t>support and advise.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D51B" id="_x0000_s1033" type="#_x0000_t202" style="position:absolute;left:0;text-align:left;margin-left:336pt;margin-top:1.95pt;width:150pt;height:1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">
                <v:textbox>
                  <w:txbxContent>
                    <w:p w14:paraId="7BC547B1" w14:textId="77777777" w:rsidR="006A159E" w:rsidRPr="00956959" w:rsidRDefault="006A159E" w:rsidP="006A159E">
                      <w:pPr>
                        <w:jc w:val="center"/>
                        <w:rPr>
                          <w:rFonts w:asciiTheme="minorHAnsi" w:hAnsiTheme="minorHAnsi" w:cs="Arial"/>
                          <w:sz w:val="22"/>
                          <w:szCs w:val="22"/>
                        </w:rPr>
                      </w:pPr>
                      <w:r w:rsidRPr="00956959">
                        <w:rPr>
                          <w:rFonts w:asciiTheme="minorHAnsi" w:hAnsiTheme="minorHAnsi" w:cs="Arial"/>
                          <w:sz w:val="22"/>
                          <w:szCs w:val="22"/>
                        </w:rPr>
                        <w:t xml:space="preserve">If the circumstances of the death give rise to any concern, </w:t>
                      </w:r>
                      <w:r>
                        <w:rPr>
                          <w:rFonts w:asciiTheme="minorHAnsi" w:hAnsiTheme="minorHAnsi" w:cs="Arial"/>
                          <w:sz w:val="22"/>
                          <w:szCs w:val="22"/>
                        </w:rPr>
                        <w:t>discuss with a senior colleague or medical practitioner. Following discussion, p</w:t>
                      </w:r>
                      <w:r w:rsidRPr="00956959">
                        <w:rPr>
                          <w:rFonts w:asciiTheme="minorHAnsi" w:hAnsiTheme="minorHAnsi" w:cs="Arial"/>
                          <w:sz w:val="22"/>
                          <w:szCs w:val="22"/>
                        </w:rPr>
                        <w:t>olice</w:t>
                      </w:r>
                      <w:r>
                        <w:rPr>
                          <w:rFonts w:asciiTheme="minorHAnsi" w:hAnsiTheme="minorHAnsi" w:cs="Arial"/>
                          <w:sz w:val="22"/>
                          <w:szCs w:val="22"/>
                        </w:rPr>
                        <w:t xml:space="preserve"> attendance may be required to</w:t>
                      </w:r>
                      <w:r w:rsidRPr="00956959">
                        <w:rPr>
                          <w:rFonts w:asciiTheme="minorHAnsi" w:hAnsiTheme="minorHAnsi" w:cs="Arial"/>
                          <w:sz w:val="22"/>
                          <w:szCs w:val="22"/>
                        </w:rPr>
                        <w:t xml:space="preserve"> </w:t>
                      </w:r>
                      <w:r>
                        <w:rPr>
                          <w:rFonts w:asciiTheme="minorHAnsi" w:hAnsiTheme="minorHAnsi" w:cs="Arial"/>
                          <w:sz w:val="22"/>
                          <w:szCs w:val="22"/>
                        </w:rPr>
                        <w:t>support and advise.</w:t>
                      </w:r>
                    </w:p>
                  </w:txbxContent>
                </v:textbox>
              </v:shape>
            </w:pict>
          </mc:Fallback>
        </mc:AlternateContent>
      </w:r>
    </w:p>
    <w:p w14:paraId="3BA80193" w14:textId="77777777" w:rsidR="006A159E" w:rsidRPr="00956959" w:rsidRDefault="006A159E" w:rsidP="006A159E">
      <w:pPr>
        <w:pStyle w:val="ListParagraph"/>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85888" behindDoc="0" locked="0" layoutInCell="1" allowOverlap="1" wp14:anchorId="765E8CB8" wp14:editId="2449750B">
                <wp:simplePos x="0" y="0"/>
                <wp:positionH relativeFrom="column">
                  <wp:posOffset>4022725</wp:posOffset>
                </wp:positionH>
                <wp:positionV relativeFrom="paragraph">
                  <wp:posOffset>113030</wp:posOffset>
                </wp:positionV>
                <wp:extent cx="222250" cy="374650"/>
                <wp:effectExtent l="0" t="38100" r="44450" b="63500"/>
                <wp:wrapNone/>
                <wp:docPr id="18" name="Right Arrow 18"/>
                <wp:cNvGraphicFramePr/>
                <a:graphic xmlns:a="http://schemas.openxmlformats.org/drawingml/2006/main">
                  <a:graphicData uri="http://schemas.microsoft.com/office/word/2010/wordprocessingShape">
                    <wps:wsp>
                      <wps:cNvSpPr/>
                      <wps:spPr>
                        <a:xfrm>
                          <a:off x="0" y="0"/>
                          <a:ext cx="222250" cy="3746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D8F141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316.75pt;margin-top:8.9pt;width:17.5pt;height:29.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" adj="10800" fillcolor="#4f81bd [3204]" strokecolor="#243f60 [1604]" strokeweight="2pt"/>
            </w:pict>
          </mc:Fallback>
        </mc:AlternateContent>
      </w:r>
    </w:p>
    <w:p w14:paraId="37512D62" w14:textId="77777777" w:rsidR="006A159E" w:rsidRPr="00956959" w:rsidRDefault="006A159E" w:rsidP="006A159E">
      <w:pPr>
        <w:pStyle w:val="ListParagraph"/>
        <w:rPr>
          <w:rFonts w:asciiTheme="minorHAnsi" w:hAnsiTheme="minorHAnsi"/>
          <w:sz w:val="20"/>
        </w:rPr>
      </w:pPr>
    </w:p>
    <w:p w14:paraId="4046DF4B" w14:textId="77777777" w:rsidR="006A159E" w:rsidRPr="00956959" w:rsidRDefault="006A159E" w:rsidP="006A159E">
      <w:pPr>
        <w:pStyle w:val="ListParagraph"/>
        <w:rPr>
          <w:rFonts w:asciiTheme="minorHAnsi" w:hAnsiTheme="minorHAnsi"/>
          <w:sz w:val="20"/>
        </w:rPr>
      </w:pPr>
    </w:p>
    <w:p w14:paraId="79F12027" w14:textId="77777777" w:rsidR="006A159E" w:rsidRPr="00956959" w:rsidRDefault="006A159E" w:rsidP="006A159E">
      <w:pPr>
        <w:pStyle w:val="ListParagraph"/>
        <w:rPr>
          <w:rFonts w:asciiTheme="minorHAnsi" w:hAnsiTheme="minorHAnsi"/>
          <w:sz w:val="20"/>
        </w:rPr>
      </w:pPr>
    </w:p>
    <w:p w14:paraId="326B6531" w14:textId="77777777" w:rsidR="006A159E" w:rsidRPr="00956959" w:rsidRDefault="006A159E" w:rsidP="006A159E">
      <w:pPr>
        <w:pStyle w:val="ListParagraph"/>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83840" behindDoc="0" locked="0" layoutInCell="1" allowOverlap="1" wp14:anchorId="311BE6C3" wp14:editId="1670906C">
                <wp:simplePos x="0" y="0"/>
                <wp:positionH relativeFrom="column">
                  <wp:posOffset>1247775</wp:posOffset>
                </wp:positionH>
                <wp:positionV relativeFrom="paragraph">
                  <wp:posOffset>145415</wp:posOffset>
                </wp:positionV>
                <wp:extent cx="484505" cy="266700"/>
                <wp:effectExtent l="38100" t="0" r="0" b="38100"/>
                <wp:wrapNone/>
                <wp:docPr id="16" name="Down Arrow 16"/>
                <wp:cNvGraphicFramePr/>
                <a:graphic xmlns:a="http://schemas.openxmlformats.org/drawingml/2006/main">
                  <a:graphicData uri="http://schemas.microsoft.com/office/word/2010/wordprocessingShape">
                    <wps:wsp>
                      <wps:cNvSpPr/>
                      <wps:spPr>
                        <a:xfrm>
                          <a:off x="0" y="0"/>
                          <a:ext cx="484505" cy="2667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478CFA" id="Down Arrow 16" o:spid="_x0000_s1026" type="#_x0000_t67" style="position:absolute;margin-left:98.25pt;margin-top:11.45pt;width:38.15pt;height:21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" adj="10800" fillcolor="#4f81bd" strokecolor="#385d8a" strokeweight="2pt"/>
            </w:pict>
          </mc:Fallback>
        </mc:AlternateContent>
      </w:r>
    </w:p>
    <w:p w14:paraId="5D15C75D" w14:textId="77777777" w:rsidR="006A159E" w:rsidRPr="00956959" w:rsidRDefault="006A159E" w:rsidP="006A159E">
      <w:pPr>
        <w:pStyle w:val="ListParagraph"/>
        <w:rPr>
          <w:rFonts w:asciiTheme="minorHAnsi" w:hAnsiTheme="minorHAnsi"/>
          <w:sz w:val="20"/>
        </w:rPr>
      </w:pPr>
    </w:p>
    <w:p w14:paraId="278E2E54" w14:textId="77777777" w:rsidR="006A159E" w:rsidRPr="00956959" w:rsidRDefault="006A159E" w:rsidP="006A159E">
      <w:pPr>
        <w:pStyle w:val="ListParagraph"/>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75648" behindDoc="0" locked="0" layoutInCell="1" allowOverlap="1" wp14:anchorId="776140F2" wp14:editId="69056937">
                <wp:simplePos x="0" y="0"/>
                <wp:positionH relativeFrom="column">
                  <wp:posOffset>98425</wp:posOffset>
                </wp:positionH>
                <wp:positionV relativeFrom="paragraph">
                  <wp:posOffset>104775</wp:posOffset>
                </wp:positionV>
                <wp:extent cx="3790950" cy="8096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809625"/>
                        </a:xfrm>
                        <a:prstGeom prst="rect">
                          <a:avLst/>
                        </a:prstGeom>
                        <a:solidFill>
                          <a:srgbClr val="FFFFFF"/>
                        </a:solidFill>
                        <a:ln w="9525">
                          <a:solidFill>
                            <a:srgbClr val="000000"/>
                          </a:solidFill>
                          <a:miter lim="800000"/>
                          <a:headEnd/>
                          <a:tailEnd/>
                        </a:ln>
                      </wps:spPr>
                      <wps:txbx>
                        <w:txbxContent>
                          <w:p w14:paraId="5A5C38ED" w14:textId="77777777" w:rsidR="006A159E" w:rsidRPr="00956959" w:rsidRDefault="006A159E" w:rsidP="006A159E">
                            <w:pPr>
                              <w:jc w:val="center"/>
                              <w:rPr>
                                <w:rFonts w:asciiTheme="minorHAnsi" w:hAnsiTheme="minorHAnsi"/>
                                <w:sz w:val="22"/>
                                <w:szCs w:val="22"/>
                              </w:rPr>
                            </w:pPr>
                            <w:r w:rsidRPr="00956959">
                              <w:rPr>
                                <w:rFonts w:asciiTheme="minorHAnsi" w:hAnsiTheme="minorHAnsi"/>
                                <w:sz w:val="22"/>
                                <w:szCs w:val="22"/>
                              </w:rPr>
                              <w:t>Assist with, or arrange for</w:t>
                            </w:r>
                            <w:r>
                              <w:rPr>
                                <w:rFonts w:asciiTheme="minorHAnsi" w:hAnsiTheme="minorHAnsi"/>
                                <w:sz w:val="22"/>
                                <w:szCs w:val="22"/>
                              </w:rPr>
                              <w:t>,</w:t>
                            </w:r>
                            <w:r w:rsidRPr="00956959">
                              <w:rPr>
                                <w:rFonts w:asciiTheme="minorHAnsi" w:hAnsiTheme="minorHAnsi"/>
                                <w:sz w:val="22"/>
                                <w:szCs w:val="22"/>
                              </w:rPr>
                              <w:t xml:space="preserve"> support for the care after death, in liaison with the deceased’s General Practitioner, Out of hours Service, family and/or Funeral Director, for the removal of the body to a funeral home or mortuary.</w:t>
                            </w:r>
                          </w:p>
                          <w:p w14:paraId="1F00BE08" w14:textId="77777777" w:rsidR="006A159E" w:rsidRDefault="006A159E" w:rsidP="006A15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140F2" id="_x0000_s1034" type="#_x0000_t202" style="position:absolute;left:0;text-align:left;margin-left:7.75pt;margin-top:8.25pt;width:298.5pt;height:6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">
                <v:textbox>
                  <w:txbxContent>
                    <w:p w14:paraId="5A5C38ED" w14:textId="77777777" w:rsidR="006A159E" w:rsidRPr="00956959" w:rsidRDefault="006A159E" w:rsidP="006A159E">
                      <w:pPr>
                        <w:jc w:val="center"/>
                        <w:rPr>
                          <w:rFonts w:asciiTheme="minorHAnsi" w:hAnsiTheme="minorHAnsi"/>
                          <w:sz w:val="22"/>
                          <w:szCs w:val="22"/>
                        </w:rPr>
                      </w:pPr>
                      <w:r w:rsidRPr="00956959">
                        <w:rPr>
                          <w:rFonts w:asciiTheme="minorHAnsi" w:hAnsiTheme="minorHAnsi"/>
                          <w:sz w:val="22"/>
                          <w:szCs w:val="22"/>
                        </w:rPr>
                        <w:t>Assist with, or arrange for</w:t>
                      </w:r>
                      <w:r>
                        <w:rPr>
                          <w:rFonts w:asciiTheme="minorHAnsi" w:hAnsiTheme="minorHAnsi"/>
                          <w:sz w:val="22"/>
                          <w:szCs w:val="22"/>
                        </w:rPr>
                        <w:t>,</w:t>
                      </w:r>
                      <w:r w:rsidRPr="00956959">
                        <w:rPr>
                          <w:rFonts w:asciiTheme="minorHAnsi" w:hAnsiTheme="minorHAnsi"/>
                          <w:sz w:val="22"/>
                          <w:szCs w:val="22"/>
                        </w:rPr>
                        <w:t xml:space="preserve"> support for the care after death, in liaison with the deceased’s General Practitioner, Out of hours Service, family and/or Funeral Director, for the removal of the body to a funeral home or mortuary.</w:t>
                      </w:r>
                    </w:p>
                    <w:p w14:paraId="1F00BE08" w14:textId="77777777" w:rsidR="006A159E" w:rsidRDefault="006A159E" w:rsidP="006A159E"/>
                  </w:txbxContent>
                </v:textbox>
              </v:shape>
            </w:pict>
          </mc:Fallback>
        </mc:AlternateContent>
      </w:r>
    </w:p>
    <w:p w14:paraId="14940371" w14:textId="77777777" w:rsidR="006A159E" w:rsidRPr="00956959" w:rsidRDefault="006A159E" w:rsidP="006A159E">
      <w:pPr>
        <w:pStyle w:val="ListParagraph"/>
        <w:rPr>
          <w:rFonts w:asciiTheme="minorHAnsi" w:hAnsiTheme="minorHAnsi"/>
          <w:sz w:val="20"/>
        </w:rPr>
      </w:pPr>
    </w:p>
    <w:p w14:paraId="0D54BF00" w14:textId="77777777" w:rsidR="006A159E" w:rsidRPr="00956959" w:rsidRDefault="006A159E" w:rsidP="006A159E">
      <w:pPr>
        <w:rPr>
          <w:rFonts w:asciiTheme="minorHAnsi" w:hAnsiTheme="minorHAnsi"/>
          <w:sz w:val="20"/>
        </w:rPr>
      </w:pPr>
    </w:p>
    <w:p w14:paraId="07301847" w14:textId="77777777" w:rsidR="006A159E" w:rsidRPr="00956959" w:rsidRDefault="006A159E" w:rsidP="006A159E">
      <w:pPr>
        <w:rPr>
          <w:rFonts w:asciiTheme="minorHAnsi" w:hAnsiTheme="minorHAnsi"/>
          <w:sz w:val="20"/>
        </w:rPr>
      </w:pPr>
    </w:p>
    <w:p w14:paraId="5B2014E3" w14:textId="77777777" w:rsidR="006A159E" w:rsidRPr="00956959" w:rsidRDefault="006A159E" w:rsidP="006A159E">
      <w:pPr>
        <w:rPr>
          <w:rFonts w:asciiTheme="minorHAnsi" w:hAnsiTheme="minorHAnsi"/>
          <w:sz w:val="20"/>
        </w:rPr>
      </w:pPr>
    </w:p>
    <w:p w14:paraId="78CE3209" w14:textId="77777777" w:rsidR="006A159E" w:rsidRPr="00956959" w:rsidRDefault="006A159E" w:rsidP="006A159E">
      <w:pPr>
        <w:rPr>
          <w:rFonts w:asciiTheme="minorHAnsi" w:hAnsiTheme="minorHAnsi"/>
          <w:sz w:val="20"/>
        </w:rPr>
      </w:pPr>
    </w:p>
    <w:p w14:paraId="196280DA" w14:textId="77777777" w:rsidR="006A159E" w:rsidRPr="00956959" w:rsidRDefault="006A159E" w:rsidP="006A159E">
      <w:pPr>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84864" behindDoc="0" locked="0" layoutInCell="1" allowOverlap="1" wp14:anchorId="0FA25300" wp14:editId="6156EFAE">
                <wp:simplePos x="0" y="0"/>
                <wp:positionH relativeFrom="column">
                  <wp:posOffset>1276350</wp:posOffset>
                </wp:positionH>
                <wp:positionV relativeFrom="paragraph">
                  <wp:posOffset>5080</wp:posOffset>
                </wp:positionV>
                <wp:extent cx="484505" cy="228600"/>
                <wp:effectExtent l="38100" t="0" r="0" b="38100"/>
                <wp:wrapNone/>
                <wp:docPr id="17" name="Down Arrow 17"/>
                <wp:cNvGraphicFramePr/>
                <a:graphic xmlns:a="http://schemas.openxmlformats.org/drawingml/2006/main">
                  <a:graphicData uri="http://schemas.microsoft.com/office/word/2010/wordprocessingShape">
                    <wps:wsp>
                      <wps:cNvSpPr/>
                      <wps:spPr>
                        <a:xfrm>
                          <a:off x="0" y="0"/>
                          <a:ext cx="484505" cy="2286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58D22F" id="Down Arrow 17" o:spid="_x0000_s1026" type="#_x0000_t67" style="position:absolute;margin-left:100.5pt;margin-top:.4pt;width:38.15pt;height:1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" adj="10800" fillcolor="#4f81bd" strokecolor="#385d8a" strokeweight="2pt"/>
            </w:pict>
          </mc:Fallback>
        </mc:AlternateContent>
      </w:r>
      <w:r w:rsidRPr="00956959">
        <w:rPr>
          <w:rFonts w:asciiTheme="minorHAnsi" w:hAnsiTheme="minorHAnsi"/>
          <w:noProof/>
          <w:sz w:val="20"/>
          <w:lang w:eastAsia="en-GB"/>
        </w:rPr>
        <mc:AlternateContent>
          <mc:Choice Requires="wps">
            <w:drawing>
              <wp:anchor distT="0" distB="0" distL="114300" distR="114300" simplePos="0" relativeHeight="251677696" behindDoc="0" locked="0" layoutInCell="1" allowOverlap="1" wp14:anchorId="5F35C764" wp14:editId="2D2F37B9">
                <wp:simplePos x="0" y="0"/>
                <wp:positionH relativeFrom="column">
                  <wp:posOffset>3948430</wp:posOffset>
                </wp:positionH>
                <wp:positionV relativeFrom="paragraph">
                  <wp:posOffset>65405</wp:posOffset>
                </wp:positionV>
                <wp:extent cx="2374265" cy="1403985"/>
                <wp:effectExtent l="0" t="0" r="12700" b="133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7A86FBE4" w14:textId="77777777" w:rsidR="006A159E" w:rsidRPr="00956959" w:rsidRDefault="006A159E" w:rsidP="006A159E">
                            <w:pPr>
                              <w:jc w:val="center"/>
                              <w:rPr>
                                <w:rFonts w:asciiTheme="minorHAnsi" w:hAnsiTheme="minorHAnsi"/>
                                <w:sz w:val="22"/>
                                <w:szCs w:val="22"/>
                              </w:rPr>
                            </w:pPr>
                            <w:r w:rsidRPr="00956959">
                              <w:rPr>
                                <w:rFonts w:asciiTheme="minorHAnsi" w:hAnsiTheme="minorHAnsi"/>
                                <w:sz w:val="22"/>
                                <w:szCs w:val="22"/>
                              </w:rPr>
                              <w:t>Take opportunity to reflect and continuously improve as part of professional and clinical governance and to ensure staff are given the opportunity to debrief to support effecti</w:t>
                            </w:r>
                            <w:r>
                              <w:rPr>
                                <w:rFonts w:asciiTheme="minorHAnsi" w:hAnsiTheme="minorHAnsi"/>
                                <w:sz w:val="22"/>
                                <w:szCs w:val="22"/>
                              </w:rPr>
                              <w:t>ve clinical and personal practic</w:t>
                            </w:r>
                            <w:r w:rsidRPr="00956959">
                              <w:rPr>
                                <w:rFonts w:asciiTheme="minorHAnsi" w:hAnsiTheme="minorHAnsi"/>
                                <w:sz w:val="22"/>
                                <w:szCs w:val="22"/>
                              </w:rPr>
                              <w: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35C764" id="_x0000_s1035" type="#_x0000_t202" style="position:absolute;left:0;text-align:left;margin-left:310.9pt;margin-top:5.15pt;width:186.95pt;height:110.55pt;z-index:2516776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">
                <v:textbox style="mso-fit-shape-to-text:t">
                  <w:txbxContent>
                    <w:p w14:paraId="7A86FBE4" w14:textId="77777777" w:rsidR="006A159E" w:rsidRPr="00956959" w:rsidRDefault="006A159E" w:rsidP="006A159E">
                      <w:pPr>
                        <w:jc w:val="center"/>
                        <w:rPr>
                          <w:rFonts w:asciiTheme="minorHAnsi" w:hAnsiTheme="minorHAnsi"/>
                          <w:sz w:val="22"/>
                          <w:szCs w:val="22"/>
                        </w:rPr>
                      </w:pPr>
                      <w:r w:rsidRPr="00956959">
                        <w:rPr>
                          <w:rFonts w:asciiTheme="minorHAnsi" w:hAnsiTheme="minorHAnsi"/>
                          <w:sz w:val="22"/>
                          <w:szCs w:val="22"/>
                        </w:rPr>
                        <w:t>Take opportunity to reflect and continuously improve as part of professional and clinical governance and to ensure staff are given the opportunity to debrief to support effecti</w:t>
                      </w:r>
                      <w:r>
                        <w:rPr>
                          <w:rFonts w:asciiTheme="minorHAnsi" w:hAnsiTheme="minorHAnsi"/>
                          <w:sz w:val="22"/>
                          <w:szCs w:val="22"/>
                        </w:rPr>
                        <w:t>ve clinical and personal practic</w:t>
                      </w:r>
                      <w:r w:rsidRPr="00956959">
                        <w:rPr>
                          <w:rFonts w:asciiTheme="minorHAnsi" w:hAnsiTheme="minorHAnsi"/>
                          <w:sz w:val="22"/>
                          <w:szCs w:val="22"/>
                        </w:rPr>
                        <w:t>e.</w:t>
                      </w:r>
                    </w:p>
                  </w:txbxContent>
                </v:textbox>
              </v:shape>
            </w:pict>
          </mc:Fallback>
        </mc:AlternateContent>
      </w:r>
    </w:p>
    <w:p w14:paraId="72F5EF27" w14:textId="77777777" w:rsidR="006A159E" w:rsidRPr="00956959" w:rsidRDefault="006A159E" w:rsidP="006A159E">
      <w:pPr>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76672" behindDoc="0" locked="0" layoutInCell="1" allowOverlap="1" wp14:anchorId="0779795F" wp14:editId="5A31D7B9">
                <wp:simplePos x="0" y="0"/>
                <wp:positionH relativeFrom="column">
                  <wp:posOffset>98425</wp:posOffset>
                </wp:positionH>
                <wp:positionV relativeFrom="paragraph">
                  <wp:posOffset>96520</wp:posOffset>
                </wp:positionV>
                <wp:extent cx="3536950" cy="1289050"/>
                <wp:effectExtent l="0" t="0" r="25400" b="254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1289050"/>
                        </a:xfrm>
                        <a:prstGeom prst="rect">
                          <a:avLst/>
                        </a:prstGeom>
                        <a:solidFill>
                          <a:srgbClr val="FFFFFF"/>
                        </a:solidFill>
                        <a:ln w="9525">
                          <a:solidFill>
                            <a:srgbClr val="000000"/>
                          </a:solidFill>
                          <a:miter lim="800000"/>
                          <a:headEnd/>
                          <a:tailEnd/>
                        </a:ln>
                      </wps:spPr>
                      <wps:txbx>
                        <w:txbxContent>
                          <w:p w14:paraId="277A4281" w14:textId="77777777" w:rsidR="006A159E" w:rsidRPr="00956959" w:rsidRDefault="006A159E" w:rsidP="006A159E">
                            <w:pPr>
                              <w:jc w:val="center"/>
                              <w:rPr>
                                <w:rFonts w:asciiTheme="minorHAnsi" w:hAnsiTheme="minorHAnsi"/>
                                <w:sz w:val="22"/>
                                <w:szCs w:val="22"/>
                              </w:rPr>
                            </w:pPr>
                            <w:r w:rsidRPr="00956959">
                              <w:rPr>
                                <w:rFonts w:asciiTheme="minorHAnsi" w:hAnsiTheme="minorHAnsi"/>
                                <w:sz w:val="22"/>
                                <w:szCs w:val="22"/>
                              </w:rPr>
                              <w:t>Ensure family and friends have access to information and advice, including the offer of cultural, faith or spiritual support. Explain the process for the issue of M</w:t>
                            </w:r>
                            <w:r>
                              <w:rPr>
                                <w:rFonts w:asciiTheme="minorHAnsi" w:hAnsiTheme="minorHAnsi"/>
                                <w:sz w:val="22"/>
                                <w:szCs w:val="22"/>
                              </w:rPr>
                              <w:t xml:space="preserve">edical </w:t>
                            </w:r>
                            <w:r w:rsidRPr="00956959">
                              <w:rPr>
                                <w:rFonts w:asciiTheme="minorHAnsi" w:hAnsiTheme="minorHAnsi"/>
                                <w:sz w:val="22"/>
                                <w:szCs w:val="22"/>
                              </w:rPr>
                              <w:t>C</w:t>
                            </w:r>
                            <w:r>
                              <w:rPr>
                                <w:rFonts w:asciiTheme="minorHAnsi" w:hAnsiTheme="minorHAnsi"/>
                                <w:sz w:val="22"/>
                                <w:szCs w:val="22"/>
                              </w:rPr>
                              <w:t xml:space="preserve">ertificate of </w:t>
                            </w:r>
                            <w:r w:rsidRPr="00956959">
                              <w:rPr>
                                <w:rFonts w:asciiTheme="minorHAnsi" w:hAnsiTheme="minorHAnsi"/>
                                <w:sz w:val="22"/>
                                <w:szCs w:val="22"/>
                              </w:rPr>
                              <w:t>C</w:t>
                            </w:r>
                            <w:r>
                              <w:rPr>
                                <w:rFonts w:asciiTheme="minorHAnsi" w:hAnsiTheme="minorHAnsi"/>
                                <w:sz w:val="22"/>
                                <w:szCs w:val="22"/>
                              </w:rPr>
                              <w:t xml:space="preserve">ause of </w:t>
                            </w:r>
                            <w:r w:rsidRPr="00956959">
                              <w:rPr>
                                <w:rFonts w:asciiTheme="minorHAnsi" w:hAnsiTheme="minorHAnsi"/>
                                <w:sz w:val="22"/>
                                <w:szCs w:val="22"/>
                              </w:rPr>
                              <w:t>D</w:t>
                            </w:r>
                            <w:r>
                              <w:rPr>
                                <w:rFonts w:asciiTheme="minorHAnsi" w:hAnsiTheme="minorHAnsi"/>
                                <w:sz w:val="22"/>
                                <w:szCs w:val="22"/>
                              </w:rPr>
                              <w:t>eath</w:t>
                            </w:r>
                            <w:r w:rsidRPr="00956959">
                              <w:rPr>
                                <w:rFonts w:asciiTheme="minorHAnsi" w:hAnsiTheme="minorHAnsi"/>
                                <w:sz w:val="22"/>
                                <w:szCs w:val="22"/>
                              </w:rPr>
                              <w:t xml:space="preserve"> via a registered medical practitioner, and if any concerns are raised in relation to religious, cultural, compassionate or practical reasons, establish communication with the GP on call.</w:t>
                            </w:r>
                          </w:p>
                          <w:p w14:paraId="18561F44" w14:textId="77777777" w:rsidR="006A159E" w:rsidRDefault="006A159E" w:rsidP="006A159E"/>
                          <w:p w14:paraId="3AFA235C" w14:textId="77777777" w:rsidR="006A159E" w:rsidRDefault="006A159E" w:rsidP="006A15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9795F" id="_x0000_s1036" type="#_x0000_t202" style="position:absolute;left:0;text-align:left;margin-left:7.75pt;margin-top:7.6pt;width:278.5pt;height:1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">
                <v:textbox>
                  <w:txbxContent>
                    <w:p w14:paraId="277A4281" w14:textId="77777777" w:rsidR="006A159E" w:rsidRPr="00956959" w:rsidRDefault="006A159E" w:rsidP="006A159E">
                      <w:pPr>
                        <w:jc w:val="center"/>
                        <w:rPr>
                          <w:rFonts w:asciiTheme="minorHAnsi" w:hAnsiTheme="minorHAnsi"/>
                          <w:sz w:val="22"/>
                          <w:szCs w:val="22"/>
                        </w:rPr>
                      </w:pPr>
                      <w:r w:rsidRPr="00956959">
                        <w:rPr>
                          <w:rFonts w:asciiTheme="minorHAnsi" w:hAnsiTheme="minorHAnsi"/>
                          <w:sz w:val="22"/>
                          <w:szCs w:val="22"/>
                        </w:rPr>
                        <w:t>Ensure family and friends have access to information and advice, including the offer of cultural, faith or spiritual support. Explain the process for the issue of M</w:t>
                      </w:r>
                      <w:r>
                        <w:rPr>
                          <w:rFonts w:asciiTheme="minorHAnsi" w:hAnsiTheme="minorHAnsi"/>
                          <w:sz w:val="22"/>
                          <w:szCs w:val="22"/>
                        </w:rPr>
                        <w:t xml:space="preserve">edical </w:t>
                      </w:r>
                      <w:r w:rsidRPr="00956959">
                        <w:rPr>
                          <w:rFonts w:asciiTheme="minorHAnsi" w:hAnsiTheme="minorHAnsi"/>
                          <w:sz w:val="22"/>
                          <w:szCs w:val="22"/>
                        </w:rPr>
                        <w:t>C</w:t>
                      </w:r>
                      <w:r>
                        <w:rPr>
                          <w:rFonts w:asciiTheme="minorHAnsi" w:hAnsiTheme="minorHAnsi"/>
                          <w:sz w:val="22"/>
                          <w:szCs w:val="22"/>
                        </w:rPr>
                        <w:t xml:space="preserve">ertificate of </w:t>
                      </w:r>
                      <w:r w:rsidRPr="00956959">
                        <w:rPr>
                          <w:rFonts w:asciiTheme="minorHAnsi" w:hAnsiTheme="minorHAnsi"/>
                          <w:sz w:val="22"/>
                          <w:szCs w:val="22"/>
                        </w:rPr>
                        <w:t>C</w:t>
                      </w:r>
                      <w:r>
                        <w:rPr>
                          <w:rFonts w:asciiTheme="minorHAnsi" w:hAnsiTheme="minorHAnsi"/>
                          <w:sz w:val="22"/>
                          <w:szCs w:val="22"/>
                        </w:rPr>
                        <w:t xml:space="preserve">ause of </w:t>
                      </w:r>
                      <w:r w:rsidRPr="00956959">
                        <w:rPr>
                          <w:rFonts w:asciiTheme="minorHAnsi" w:hAnsiTheme="minorHAnsi"/>
                          <w:sz w:val="22"/>
                          <w:szCs w:val="22"/>
                        </w:rPr>
                        <w:t>D</w:t>
                      </w:r>
                      <w:r>
                        <w:rPr>
                          <w:rFonts w:asciiTheme="minorHAnsi" w:hAnsiTheme="minorHAnsi"/>
                          <w:sz w:val="22"/>
                          <w:szCs w:val="22"/>
                        </w:rPr>
                        <w:t>eath</w:t>
                      </w:r>
                      <w:r w:rsidRPr="00956959">
                        <w:rPr>
                          <w:rFonts w:asciiTheme="minorHAnsi" w:hAnsiTheme="minorHAnsi"/>
                          <w:sz w:val="22"/>
                          <w:szCs w:val="22"/>
                        </w:rPr>
                        <w:t xml:space="preserve"> via a registered medical practitioner, and if any concerns are raised in relation to religious, cultural, compassionate or practical reasons, establish communication with the GP on call.</w:t>
                      </w:r>
                    </w:p>
                    <w:p w14:paraId="18561F44" w14:textId="77777777" w:rsidR="006A159E" w:rsidRDefault="006A159E" w:rsidP="006A159E"/>
                    <w:p w14:paraId="3AFA235C" w14:textId="77777777" w:rsidR="006A159E" w:rsidRDefault="006A159E" w:rsidP="006A159E"/>
                  </w:txbxContent>
                </v:textbox>
              </v:shape>
            </w:pict>
          </mc:Fallback>
        </mc:AlternateContent>
      </w:r>
    </w:p>
    <w:p w14:paraId="5FE4A1B4" w14:textId="77777777" w:rsidR="006A159E" w:rsidRPr="00956959" w:rsidRDefault="006A159E" w:rsidP="006A159E">
      <w:pPr>
        <w:rPr>
          <w:rFonts w:asciiTheme="minorHAnsi" w:hAnsiTheme="minorHAnsi"/>
          <w:sz w:val="20"/>
        </w:rPr>
      </w:pPr>
      <w:r w:rsidRPr="00956959">
        <w:rPr>
          <w:rFonts w:asciiTheme="minorHAnsi" w:hAnsiTheme="minorHAnsi"/>
          <w:noProof/>
          <w:sz w:val="20"/>
          <w:lang w:eastAsia="en-GB"/>
        </w:rPr>
        <mc:AlternateContent>
          <mc:Choice Requires="wps">
            <w:drawing>
              <wp:anchor distT="0" distB="0" distL="114300" distR="114300" simplePos="0" relativeHeight="251686912" behindDoc="0" locked="0" layoutInCell="1" allowOverlap="1" wp14:anchorId="452DC679" wp14:editId="0823E9E0">
                <wp:simplePos x="0" y="0"/>
                <wp:positionH relativeFrom="column">
                  <wp:posOffset>3644900</wp:posOffset>
                </wp:positionH>
                <wp:positionV relativeFrom="paragraph">
                  <wp:posOffset>127635</wp:posOffset>
                </wp:positionV>
                <wp:extent cx="323850" cy="412750"/>
                <wp:effectExtent l="0" t="19050" r="38100" b="44450"/>
                <wp:wrapNone/>
                <wp:docPr id="20" name="Right Arrow 20"/>
                <wp:cNvGraphicFramePr/>
                <a:graphic xmlns:a="http://schemas.openxmlformats.org/drawingml/2006/main">
                  <a:graphicData uri="http://schemas.microsoft.com/office/word/2010/wordprocessingShape">
                    <wps:wsp>
                      <wps:cNvSpPr/>
                      <wps:spPr>
                        <a:xfrm>
                          <a:off x="0" y="0"/>
                          <a:ext cx="323850" cy="412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D9BFB6" id="Right Arrow 20" o:spid="_x0000_s1026" type="#_x0000_t13" style="position:absolute;margin-left:287pt;margin-top:10.05pt;width:25.5pt;height:3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" adj="10800" fillcolor="#4f81bd [3204]" strokecolor="#243f60 [1604]" strokeweight="2pt"/>
            </w:pict>
          </mc:Fallback>
        </mc:AlternateContent>
      </w:r>
    </w:p>
    <w:p w14:paraId="611C5E04" w14:textId="77777777" w:rsidR="006A159E" w:rsidRDefault="006A159E" w:rsidP="006A159E"/>
    <w:p w14:paraId="184FA150" w14:textId="77777777" w:rsidR="006A159E" w:rsidRDefault="006A159E" w:rsidP="006A159E"/>
    <w:p w14:paraId="41EC3615" w14:textId="77777777" w:rsidR="006A159E" w:rsidRDefault="006A159E" w:rsidP="006A159E"/>
    <w:p w14:paraId="1DE38A10" w14:textId="77777777" w:rsidR="006A159E" w:rsidRDefault="006A159E" w:rsidP="006A159E"/>
    <w:p w14:paraId="3D3457C3" w14:textId="77777777" w:rsidR="006A159E" w:rsidRDefault="006A159E" w:rsidP="006A159E"/>
    <w:p w14:paraId="3AE01EB7" w14:textId="1C0ED13A" w:rsidR="00DE59D5" w:rsidRDefault="00DE59D5">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sz w:val="22"/>
          <w:szCs w:val="22"/>
        </w:rPr>
      </w:pPr>
    </w:p>
    <w:sectPr w:rsidR="00DE59D5" w:rsidSect="00AB54FF">
      <w:headerReference w:type="default" r:id="rId16"/>
      <w:footerReference w:type="default" r:id="rId1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EECD2" w14:textId="77777777" w:rsidR="00C429E5" w:rsidRDefault="00C429E5">
      <w:pPr>
        <w:spacing w:line="240" w:lineRule="auto"/>
      </w:pPr>
      <w:r>
        <w:separator/>
      </w:r>
    </w:p>
  </w:endnote>
  <w:endnote w:type="continuationSeparator" w:id="0">
    <w:p w14:paraId="6C04D373" w14:textId="77777777" w:rsidR="00C429E5" w:rsidRDefault="00C429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850412"/>
      <w:docPartObj>
        <w:docPartGallery w:val="Page Numbers (Bottom of Page)"/>
        <w:docPartUnique/>
      </w:docPartObj>
    </w:sdtPr>
    <w:sdtEndPr>
      <w:rPr>
        <w:rFonts w:asciiTheme="minorHAnsi" w:hAnsiTheme="minorHAnsi"/>
        <w:noProof/>
        <w:sz w:val="20"/>
      </w:rPr>
    </w:sdtEndPr>
    <w:sdtContent>
      <w:p w14:paraId="571C9907" w14:textId="40F781F3" w:rsidR="003A1BE6" w:rsidRPr="003A1BE6" w:rsidRDefault="003A1BE6">
        <w:pPr>
          <w:pStyle w:val="Footer"/>
          <w:jc w:val="right"/>
          <w:rPr>
            <w:rFonts w:asciiTheme="minorHAnsi" w:hAnsiTheme="minorHAnsi"/>
            <w:sz w:val="20"/>
          </w:rPr>
        </w:pPr>
        <w:r w:rsidRPr="003A1BE6">
          <w:rPr>
            <w:rFonts w:asciiTheme="minorHAnsi" w:hAnsiTheme="minorHAnsi"/>
            <w:sz w:val="20"/>
          </w:rPr>
          <w:fldChar w:fldCharType="begin"/>
        </w:r>
        <w:r w:rsidRPr="003A1BE6">
          <w:rPr>
            <w:rFonts w:asciiTheme="minorHAnsi" w:hAnsiTheme="minorHAnsi"/>
            <w:sz w:val="20"/>
          </w:rPr>
          <w:instrText xml:space="preserve"> PAGE   \* MERGEFORMAT </w:instrText>
        </w:r>
        <w:r w:rsidRPr="003A1BE6">
          <w:rPr>
            <w:rFonts w:asciiTheme="minorHAnsi" w:hAnsiTheme="minorHAnsi"/>
            <w:sz w:val="20"/>
          </w:rPr>
          <w:fldChar w:fldCharType="separate"/>
        </w:r>
        <w:r w:rsidR="00153308">
          <w:rPr>
            <w:rFonts w:asciiTheme="minorHAnsi" w:hAnsiTheme="minorHAnsi"/>
            <w:noProof/>
            <w:sz w:val="20"/>
          </w:rPr>
          <w:t>9</w:t>
        </w:r>
        <w:r w:rsidRPr="003A1BE6">
          <w:rPr>
            <w:rFonts w:asciiTheme="minorHAnsi" w:hAnsiTheme="minorHAnsi"/>
            <w:noProof/>
            <w:sz w:val="20"/>
          </w:rPr>
          <w:fldChar w:fldCharType="end"/>
        </w:r>
      </w:p>
    </w:sdtContent>
  </w:sdt>
  <w:p w14:paraId="7F27790E" w14:textId="77777777"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293BA" w14:textId="77777777" w:rsidR="00C429E5" w:rsidRDefault="00C429E5">
      <w:pPr>
        <w:spacing w:line="240" w:lineRule="auto"/>
      </w:pPr>
      <w:r>
        <w:separator/>
      </w:r>
    </w:p>
  </w:footnote>
  <w:footnote w:type="continuationSeparator" w:id="0">
    <w:p w14:paraId="035C10AF" w14:textId="77777777" w:rsidR="00C429E5" w:rsidRDefault="00C429E5">
      <w:pPr>
        <w:spacing w:line="240" w:lineRule="auto"/>
      </w:pPr>
      <w:r>
        <w:continuationSeparator/>
      </w:r>
    </w:p>
  </w:footnote>
  <w:footnote w:id="1">
    <w:p w14:paraId="12597D25" w14:textId="77777777" w:rsidR="00865290" w:rsidRDefault="00865290">
      <w:pPr>
        <w:pStyle w:val="FootnoteText"/>
      </w:pPr>
      <w:r>
        <w:rPr>
          <w:rStyle w:val="FootnoteReference"/>
        </w:rPr>
        <w:footnoteRef/>
      </w:r>
      <w:r>
        <w:t xml:space="preserve"> </w:t>
      </w:r>
      <w:r w:rsidR="00AF12C4">
        <w:rPr>
          <w:rFonts w:asciiTheme="minorHAnsi" w:hAnsiTheme="minorHAnsi"/>
        </w:rPr>
        <w:t xml:space="preserve">DL </w:t>
      </w:r>
      <w:r w:rsidR="00B623C1" w:rsidRPr="00AF12C4">
        <w:rPr>
          <w:rFonts w:asciiTheme="minorHAnsi" w:hAnsiTheme="minorHAnsi"/>
        </w:rPr>
        <w:t>(2017)</w:t>
      </w:r>
      <w:r w:rsidR="00AF12C4">
        <w:rPr>
          <w:rFonts w:asciiTheme="minorHAnsi" w:hAnsiTheme="minorHAnsi"/>
        </w:rPr>
        <w:t xml:space="preserve"> 9</w:t>
      </w:r>
    </w:p>
  </w:footnote>
  <w:footnote w:id="2">
    <w:p w14:paraId="0E22A838" w14:textId="77777777" w:rsidR="00DF5520" w:rsidRDefault="00DF5520">
      <w:pPr>
        <w:pStyle w:val="FootnoteText"/>
      </w:pPr>
      <w:r>
        <w:rPr>
          <w:rStyle w:val="FootnoteReference"/>
        </w:rPr>
        <w:footnoteRef/>
      </w:r>
      <w:r>
        <w:t xml:space="preserve"> </w:t>
      </w:r>
      <w:r w:rsidR="00876BC0">
        <w:rPr>
          <w:sz w:val="18"/>
          <w:szCs w:val="18"/>
        </w:rPr>
        <w:t>Police</w:t>
      </w:r>
      <w:r w:rsidRPr="00DF5520">
        <w:rPr>
          <w:sz w:val="18"/>
          <w:szCs w:val="18"/>
        </w:rPr>
        <w:t xml:space="preserve"> and Ambulance technicians in certain situations such as decapitation, decomposition and fire deaths, can confirm that death has occurred</w:t>
      </w:r>
    </w:p>
  </w:footnote>
  <w:footnote w:id="3">
    <w:p w14:paraId="629C3386" w14:textId="77777777" w:rsidR="00E17D7E" w:rsidRDefault="00E17D7E">
      <w:pPr>
        <w:pStyle w:val="FootnoteText"/>
      </w:pPr>
      <w:r>
        <w:rPr>
          <w:rStyle w:val="FootnoteReference"/>
        </w:rPr>
        <w:footnoteRef/>
      </w:r>
      <w:r>
        <w:t xml:space="preserve"> </w:t>
      </w:r>
      <w:hyperlink r:id="rId1" w:history="1">
        <w:r w:rsidR="00AF12C4" w:rsidRPr="00FA4193">
          <w:rPr>
            <w:rStyle w:val="Hyperlink"/>
            <w:rFonts w:ascii="Calibri" w:hAnsi="Calibri"/>
          </w:rPr>
          <w:t>Certification of Death (Scotland) Act</w:t>
        </w:r>
      </w:hyperlink>
    </w:p>
  </w:footnote>
  <w:footnote w:id="4">
    <w:p w14:paraId="1D718AF3" w14:textId="77777777" w:rsidR="009475E6" w:rsidRDefault="009475E6">
      <w:pPr>
        <w:pStyle w:val="FootnoteText"/>
      </w:pPr>
      <w:r>
        <w:rPr>
          <w:rStyle w:val="FootnoteReference"/>
        </w:rPr>
        <w:footnoteRef/>
      </w:r>
      <w:r>
        <w:t xml:space="preserve"> </w:t>
      </w:r>
      <w:r w:rsidRPr="00B07B03">
        <w:rPr>
          <w:rFonts w:asciiTheme="minorHAnsi" w:hAnsiTheme="minorHAnsi"/>
        </w:rPr>
        <w:t>Does not include registrants of the Scottish Social Services Council (SSSC)</w:t>
      </w:r>
    </w:p>
  </w:footnote>
  <w:footnote w:id="5">
    <w:p w14:paraId="27EC5C01" w14:textId="77777777" w:rsidR="00606FCE" w:rsidRDefault="00606FCE">
      <w:pPr>
        <w:pStyle w:val="FootnoteText"/>
      </w:pPr>
      <w:r>
        <w:rPr>
          <w:rStyle w:val="FootnoteReference"/>
        </w:rPr>
        <w:footnoteRef/>
      </w:r>
      <w:r>
        <w:t xml:space="preserve"> </w:t>
      </w:r>
      <w:r w:rsidRPr="00CF4BA1">
        <w:rPr>
          <w:rFonts w:asciiTheme="minorHAnsi" w:hAnsiTheme="minorHAnsi"/>
          <w:i/>
        </w:rPr>
        <w:t>GMC Good Medical Practice (2013), s8</w:t>
      </w:r>
    </w:p>
  </w:footnote>
  <w:footnote w:id="6">
    <w:p w14:paraId="31925008" w14:textId="77777777" w:rsidR="00E17D7E" w:rsidRDefault="00E17D7E" w:rsidP="00E17D7E">
      <w:pPr>
        <w:pStyle w:val="FootnoteText"/>
      </w:pPr>
      <w:r>
        <w:rPr>
          <w:rStyle w:val="FootnoteReference"/>
        </w:rPr>
        <w:footnoteRef/>
      </w:r>
      <w:r>
        <w:t xml:space="preserve"> </w:t>
      </w:r>
      <w:r w:rsidRPr="00FA4193">
        <w:rPr>
          <w:rFonts w:ascii="Calibri" w:hAnsi="Calibri"/>
          <w:i/>
          <w:color w:val="000000"/>
          <w:szCs w:val="24"/>
        </w:rPr>
        <w:t>NMC Code, (2015), s6.2</w:t>
      </w:r>
    </w:p>
  </w:footnote>
  <w:footnote w:id="7">
    <w:p w14:paraId="55150930" w14:textId="77777777" w:rsidR="00E17D7E" w:rsidRDefault="00E17D7E" w:rsidP="00E17D7E">
      <w:pPr>
        <w:pStyle w:val="FootnoteText"/>
      </w:pPr>
      <w:r>
        <w:rPr>
          <w:rStyle w:val="FootnoteReference"/>
        </w:rPr>
        <w:footnoteRef/>
      </w:r>
      <w:r>
        <w:t xml:space="preserve"> </w:t>
      </w:r>
      <w:r w:rsidRPr="00FA4193">
        <w:rPr>
          <w:rFonts w:ascii="Calibri" w:hAnsi="Calibri"/>
          <w:i/>
          <w:color w:val="000000"/>
          <w:szCs w:val="24"/>
        </w:rPr>
        <w:t>NMC Code (2015), s13.4</w:t>
      </w:r>
    </w:p>
  </w:footnote>
  <w:footnote w:id="8">
    <w:p w14:paraId="230E5ED1" w14:textId="77777777" w:rsidR="00E17D7E" w:rsidRDefault="00E17D7E" w:rsidP="00E17D7E">
      <w:pPr>
        <w:pStyle w:val="FootnoteText"/>
      </w:pPr>
      <w:r>
        <w:rPr>
          <w:rStyle w:val="FootnoteReference"/>
        </w:rPr>
        <w:footnoteRef/>
      </w:r>
      <w:r>
        <w:t xml:space="preserve"> </w:t>
      </w:r>
      <w:r w:rsidRPr="00FA4193">
        <w:rPr>
          <w:rFonts w:ascii="Calibri" w:hAnsi="Calibri" w:cs="HelveticaNeue-Light"/>
          <w:i/>
          <w:szCs w:val="24"/>
          <w:lang w:eastAsia="en-GB"/>
        </w:rPr>
        <w:t>HCPC Code (2016), s3.3</w:t>
      </w:r>
    </w:p>
  </w:footnote>
  <w:footnote w:id="9">
    <w:p w14:paraId="79582C5F" w14:textId="77777777" w:rsidR="007F4C23" w:rsidRDefault="007F4C23">
      <w:pPr>
        <w:pStyle w:val="FootnoteText"/>
      </w:pPr>
      <w:r>
        <w:rPr>
          <w:rStyle w:val="FootnoteReference"/>
        </w:rPr>
        <w:footnoteRef/>
      </w:r>
      <w:r>
        <w:t xml:space="preserve"> </w:t>
      </w:r>
      <w:r w:rsidRPr="007F4C23">
        <w:rPr>
          <w:i/>
          <w:sz w:val="18"/>
          <w:szCs w:val="18"/>
        </w:rPr>
        <w:t>Registered with the GMC; NMC; HCPC;</w:t>
      </w:r>
      <w:r>
        <w:rPr>
          <w:i/>
          <w:sz w:val="18"/>
          <w:szCs w:val="18"/>
        </w:rPr>
        <w:t xml:space="preserve"> </w:t>
      </w:r>
      <w:r w:rsidRPr="007F4C23">
        <w:rPr>
          <w:i/>
          <w:sz w:val="18"/>
          <w:szCs w:val="18"/>
        </w:rPr>
        <w:t>GDC; GOsC; GCC; GOC; GPhC</w:t>
      </w:r>
      <w:r>
        <w:t xml:space="preserve"> </w:t>
      </w:r>
    </w:p>
  </w:footnote>
  <w:footnote w:id="10">
    <w:p w14:paraId="46AB3E69" w14:textId="77777777" w:rsidR="00414D19" w:rsidRDefault="00414D19">
      <w:pPr>
        <w:pStyle w:val="FootnoteText"/>
      </w:pPr>
      <w:r>
        <w:rPr>
          <w:rStyle w:val="FootnoteReference"/>
        </w:rPr>
        <w:footnoteRef/>
      </w:r>
      <w:r>
        <w:t xml:space="preserve"> </w:t>
      </w:r>
      <w:r w:rsidR="00102DEC" w:rsidRPr="002272BD">
        <w:rPr>
          <w:rFonts w:asciiTheme="minorHAnsi" w:hAnsiTheme="minorHAnsi"/>
          <w:i/>
        </w:rPr>
        <w:t>A Code of Practice for the diagnosis and confirmation of death</w:t>
      </w:r>
      <w:r w:rsidR="002272BD" w:rsidRPr="002272BD">
        <w:rPr>
          <w:rFonts w:asciiTheme="minorHAnsi" w:hAnsiTheme="minorHAnsi"/>
        </w:rPr>
        <w:t>; Academy of Medical Royal Colleges</w:t>
      </w:r>
      <w:r w:rsidR="00102DEC" w:rsidRPr="002272BD">
        <w:rPr>
          <w:rFonts w:asciiTheme="minorHAnsi" w:hAnsiTheme="minorHAnsi"/>
        </w:rPr>
        <w:t xml:space="preserve"> (2008)</w:t>
      </w:r>
    </w:p>
  </w:footnote>
  <w:footnote w:id="11">
    <w:p w14:paraId="32860C66" w14:textId="77777777" w:rsidR="005A63F7" w:rsidRDefault="005A63F7">
      <w:pPr>
        <w:pStyle w:val="FootnoteText"/>
      </w:pPr>
      <w:r>
        <w:rPr>
          <w:rStyle w:val="FootnoteReference"/>
        </w:rPr>
        <w:footnoteRef/>
      </w:r>
      <w:r>
        <w:t xml:space="preserve"> </w:t>
      </w:r>
      <w:r w:rsidRPr="005A63F7">
        <w:rPr>
          <w:rFonts w:asciiTheme="minorHAnsi" w:hAnsiTheme="minorHAnsi"/>
        </w:rPr>
        <w:t>Ditto, sections 2.2 and 3</w:t>
      </w:r>
    </w:p>
  </w:footnote>
  <w:footnote w:id="12">
    <w:p w14:paraId="5B967F1E" w14:textId="77777777" w:rsidR="00414D19" w:rsidRDefault="00414D19">
      <w:pPr>
        <w:pStyle w:val="FootnoteText"/>
      </w:pPr>
      <w:r>
        <w:rPr>
          <w:rStyle w:val="FootnoteReference"/>
        </w:rPr>
        <w:footnoteRef/>
      </w:r>
      <w:r>
        <w:t xml:space="preserve"> </w:t>
      </w:r>
      <w:r w:rsidR="002272BD" w:rsidRPr="002272BD">
        <w:rPr>
          <w:rFonts w:asciiTheme="minorHAnsi" w:hAnsiTheme="minorHAnsi"/>
        </w:rPr>
        <w:t>Ditto, s</w:t>
      </w:r>
      <w:r w:rsidR="005A63F7">
        <w:rPr>
          <w:rFonts w:asciiTheme="minorHAnsi" w:hAnsiTheme="minorHAnsi"/>
        </w:rPr>
        <w:t xml:space="preserve">ection </w:t>
      </w:r>
      <w:r w:rsidR="002272BD" w:rsidRPr="002272BD">
        <w:rPr>
          <w:rFonts w:asciiTheme="minorHAnsi" w:hAnsiTheme="minorHAnsi"/>
        </w:rPr>
        <w:t>5.2.3</w:t>
      </w:r>
    </w:p>
  </w:footnote>
  <w:footnote w:id="13">
    <w:p w14:paraId="3797887A" w14:textId="77777777" w:rsidR="00CD7D24" w:rsidRDefault="00CD7D24">
      <w:pPr>
        <w:pStyle w:val="FootnoteText"/>
      </w:pPr>
      <w:r>
        <w:rPr>
          <w:rStyle w:val="FootnoteReference"/>
        </w:rPr>
        <w:footnoteRef/>
      </w:r>
      <w:r>
        <w:t xml:space="preserve"> </w:t>
      </w:r>
      <w:hyperlink r:id="rId2" w:history="1">
        <w:r w:rsidRPr="00CD7D24">
          <w:rPr>
            <w:rStyle w:val="Hyperlink"/>
            <w:rFonts w:asciiTheme="minorHAnsi" w:hAnsiTheme="minorHAnsi"/>
          </w:rPr>
          <w:t>http://www.sehd.scot.nhs.uk/cmo/CMO(2014)27.pdf</w:t>
        </w:r>
      </w:hyperlink>
      <w:r w:rsidRPr="00CD7D24">
        <w:rPr>
          <w:rStyle w:val="Hyperlink"/>
          <w:rFonts w:asciiTheme="minorHAnsi" w:hAnsiTheme="minorHAnsi"/>
        </w:rPr>
        <w:t xml:space="preserve"> (part D: DH1, 2, 3)</w:t>
      </w:r>
    </w:p>
  </w:footnote>
  <w:footnote w:id="14">
    <w:p w14:paraId="4B5B7D59" w14:textId="398436B7" w:rsidR="00850383" w:rsidRDefault="00850383">
      <w:pPr>
        <w:pStyle w:val="FootnoteText"/>
      </w:pPr>
      <w:r>
        <w:rPr>
          <w:rStyle w:val="FootnoteReference"/>
        </w:rPr>
        <w:footnoteRef/>
      </w:r>
      <w:r>
        <w:t xml:space="preserve"> </w:t>
      </w:r>
      <w:hyperlink r:id="rId3" w:history="1">
        <w:r w:rsidRPr="009E4B39">
          <w:rPr>
            <w:rStyle w:val="Hyperlink"/>
            <w:rFonts w:asciiTheme="minorHAnsi" w:hAnsiTheme="minorHAnsi"/>
          </w:rPr>
          <w:t>http://www.gov.scot/resource/0041/00417212.pdf</w:t>
        </w:r>
      </w:hyperlink>
    </w:p>
  </w:footnote>
  <w:footnote w:id="15">
    <w:p w14:paraId="0FE48EAF" w14:textId="77777777" w:rsidR="000935D6" w:rsidRDefault="000935D6">
      <w:pPr>
        <w:pStyle w:val="FootnoteText"/>
      </w:pPr>
      <w:r>
        <w:rPr>
          <w:rStyle w:val="FootnoteReference"/>
        </w:rPr>
        <w:footnoteRef/>
      </w:r>
      <w:r>
        <w:t xml:space="preserve"> </w:t>
      </w:r>
      <w:hyperlink r:id="rId4" w:history="1">
        <w:r w:rsidRPr="000935D6">
          <w:rPr>
            <w:rStyle w:val="Hyperlink"/>
            <w:rFonts w:asciiTheme="minorHAnsi" w:hAnsiTheme="minorHAnsi"/>
          </w:rPr>
          <w:t>http://www.gov.scot/Resource/0053/00532253.pdf</w:t>
        </w:r>
      </w:hyperlink>
    </w:p>
  </w:footnote>
  <w:footnote w:id="16">
    <w:p w14:paraId="4E4290C3" w14:textId="1CA67C1F" w:rsidR="007323E8" w:rsidRPr="009900D5" w:rsidRDefault="007E7657" w:rsidP="003967CE">
      <w:pPr>
        <w:pStyle w:val="FootnoteText"/>
        <w:rPr>
          <w:sz w:val="18"/>
          <w:szCs w:val="18"/>
        </w:rPr>
      </w:pPr>
      <w:r>
        <w:rPr>
          <w:rStyle w:val="FootnoteReference"/>
        </w:rPr>
        <w:footnoteRef/>
      </w:r>
      <w:hyperlink r:id="rId5" w:history="1">
        <w:r w:rsidR="009E4B39" w:rsidRPr="009E4B39">
          <w:rPr>
            <w:rStyle w:val="Hyperlink"/>
          </w:rPr>
          <w:t>http://www.copfs.gov.uk/images/Documents/Deaths/Reporting%20Deaths%20to%20the%20Procurator%20Fiscal%202015.pdf</w:t>
        </w:r>
      </w:hyperlink>
    </w:p>
  </w:footnote>
  <w:footnote w:id="17">
    <w:p w14:paraId="6AB863BA" w14:textId="77777777" w:rsidR="000935D6" w:rsidRDefault="000935D6" w:rsidP="003967CE">
      <w:pPr>
        <w:pStyle w:val="FootnoteText"/>
      </w:pPr>
      <w:r>
        <w:rPr>
          <w:rStyle w:val="FootnoteReference"/>
        </w:rPr>
        <w:footnoteRef/>
      </w:r>
      <w:r>
        <w:t xml:space="preserve"> </w:t>
      </w:r>
      <w:hyperlink r:id="rId6" w:history="1">
        <w:r w:rsidRPr="00387FEC">
          <w:rPr>
            <w:rStyle w:val="Hyperlink"/>
          </w:rPr>
          <w:t>http://www.sehd.scot.nhs.uk/cmo/CMO(2016)02.pdf</w:t>
        </w:r>
      </w:hyperlink>
    </w:p>
  </w:footnote>
  <w:footnote w:id="18">
    <w:p w14:paraId="3ED6BD13" w14:textId="77777777" w:rsidR="00870853" w:rsidRDefault="00870853" w:rsidP="003967CE">
      <w:pPr>
        <w:ind w:right="170"/>
        <w:rPr>
          <w:rFonts w:asciiTheme="minorHAnsi" w:hAnsiTheme="minorHAnsi"/>
          <w:sz w:val="22"/>
          <w:szCs w:val="22"/>
        </w:rPr>
      </w:pPr>
      <w:r>
        <w:rPr>
          <w:rStyle w:val="FootnoteReference"/>
        </w:rPr>
        <w:footnoteRef/>
      </w:r>
      <w:r>
        <w:t xml:space="preserve"> </w:t>
      </w:r>
      <w:hyperlink r:id="rId7" w:history="1">
        <w:r w:rsidRPr="00304CE5">
          <w:rPr>
            <w:rStyle w:val="Hyperlink"/>
            <w:rFonts w:asciiTheme="minorHAnsi" w:hAnsiTheme="minorHAnsi"/>
            <w:sz w:val="22"/>
            <w:szCs w:val="22"/>
          </w:rPr>
          <w:t>http://www.nes.scot.nhs.uk/education-and-training/by-discipline/spiritual-care/about-spiritual-care/publications/a-multi-faith-resource-for-healthcare-staff.aspx</w:t>
        </w:r>
      </w:hyperlink>
    </w:p>
    <w:p w14:paraId="4F2047F6" w14:textId="77777777" w:rsidR="00870853" w:rsidRDefault="0087085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4CD7F" w14:textId="4616C705" w:rsidR="003F2479" w:rsidRPr="004B016F" w:rsidRDefault="004B016F" w:rsidP="0067486A">
    <w:pPr>
      <w:pStyle w:val="Header"/>
      <w:tabs>
        <w:tab w:val="clear" w:pos="4153"/>
        <w:tab w:val="clear" w:pos="8306"/>
        <w:tab w:val="center" w:pos="4500"/>
        <w:tab w:val="right" w:pos="9000"/>
      </w:tabs>
      <w:jc w:val="left"/>
      <w:rPr>
        <w:rFonts w:asciiTheme="minorHAnsi" w:hAnsiTheme="minorHAnsi"/>
        <w:sz w:val="20"/>
      </w:rPr>
    </w:pPr>
    <w:r>
      <w:rPr>
        <w:rFonts w:asciiTheme="minorHAnsi" w:hAnsiTheme="minorHAnsi"/>
        <w:sz w:val="20"/>
      </w:rPr>
      <w:t>Confirmation of Death framework</w:t>
    </w:r>
    <w:r w:rsidR="00220063">
      <w:rPr>
        <w:rFonts w:asciiTheme="minorHAnsi" w:hAnsiTheme="minorHAnsi"/>
        <w:sz w:val="20"/>
      </w:rPr>
      <w:t xml:space="preserve"> </w:t>
    </w:r>
    <w:r w:rsidR="007B47F3">
      <w:rPr>
        <w:rFonts w:asciiTheme="minorHAnsi" w:hAnsiTheme="minorHAnsi"/>
        <w:sz w:val="20"/>
      </w:rPr>
      <w:t xml:space="preserve">v1.0 </w:t>
    </w:r>
    <w:r w:rsidR="00220063">
      <w:rPr>
        <w:rFonts w:asciiTheme="minorHAnsi" w:hAnsiTheme="minorHAnsi"/>
        <w:sz w:val="20"/>
      </w:rPr>
      <w:t>(</w:t>
    </w:r>
    <w:r w:rsidR="00035DA7">
      <w:rPr>
        <w:rFonts w:asciiTheme="minorHAnsi" w:hAnsiTheme="minorHAnsi"/>
        <w:sz w:val="20"/>
      </w:rPr>
      <w:t>2018</w:t>
    </w:r>
    <w:r w:rsidR="00220063">
      <w:rPr>
        <w:rFonts w:asciiTheme="minorHAnsi" w:hAnsiTheme="minorHAnsi"/>
        <w:sz w:val="20"/>
      </w:rPr>
      <w:t>)</w:t>
    </w:r>
    <w:r w:rsidR="00CD7B1D">
      <w:rPr>
        <w:rFonts w:asciiTheme="minorHAnsi" w:hAnsiTheme="minorHAns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0D5715"/>
    <w:multiLevelType w:val="hybridMultilevel"/>
    <w:tmpl w:val="EFB0F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F2DCF"/>
    <w:multiLevelType w:val="hybridMultilevel"/>
    <w:tmpl w:val="2FD2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CC3345"/>
    <w:multiLevelType w:val="hybridMultilevel"/>
    <w:tmpl w:val="B7908D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0"/>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CED"/>
    <w:rsid w:val="000060A5"/>
    <w:rsid w:val="00033799"/>
    <w:rsid w:val="00035DA7"/>
    <w:rsid w:val="000362AB"/>
    <w:rsid w:val="000524A7"/>
    <w:rsid w:val="0006764B"/>
    <w:rsid w:val="000702E8"/>
    <w:rsid w:val="0008162A"/>
    <w:rsid w:val="000866C1"/>
    <w:rsid w:val="00092649"/>
    <w:rsid w:val="000935D6"/>
    <w:rsid w:val="000C0B02"/>
    <w:rsid w:val="000D5951"/>
    <w:rsid w:val="000E0E27"/>
    <w:rsid w:val="000E66A6"/>
    <w:rsid w:val="000F0E5B"/>
    <w:rsid w:val="00100021"/>
    <w:rsid w:val="00102DEC"/>
    <w:rsid w:val="001066DA"/>
    <w:rsid w:val="00117752"/>
    <w:rsid w:val="00123147"/>
    <w:rsid w:val="001267F7"/>
    <w:rsid w:val="0014253E"/>
    <w:rsid w:val="00153308"/>
    <w:rsid w:val="00157346"/>
    <w:rsid w:val="00185CBF"/>
    <w:rsid w:val="0018692B"/>
    <w:rsid w:val="00192DC7"/>
    <w:rsid w:val="001B1C01"/>
    <w:rsid w:val="001C66E6"/>
    <w:rsid w:val="001E6785"/>
    <w:rsid w:val="001F2E1C"/>
    <w:rsid w:val="00220063"/>
    <w:rsid w:val="002272BD"/>
    <w:rsid w:val="00235C9C"/>
    <w:rsid w:val="0025133D"/>
    <w:rsid w:val="002748B9"/>
    <w:rsid w:val="0027744C"/>
    <w:rsid w:val="002831DD"/>
    <w:rsid w:val="00291CFE"/>
    <w:rsid w:val="002A2609"/>
    <w:rsid w:val="002C1749"/>
    <w:rsid w:val="002D259F"/>
    <w:rsid w:val="002E5CE7"/>
    <w:rsid w:val="002E7A57"/>
    <w:rsid w:val="002F3688"/>
    <w:rsid w:val="002F527A"/>
    <w:rsid w:val="0030440A"/>
    <w:rsid w:val="003057B8"/>
    <w:rsid w:val="00305F8B"/>
    <w:rsid w:val="00326C3A"/>
    <w:rsid w:val="00327773"/>
    <w:rsid w:val="00340730"/>
    <w:rsid w:val="003409EB"/>
    <w:rsid w:val="003538BC"/>
    <w:rsid w:val="003543CC"/>
    <w:rsid w:val="00355452"/>
    <w:rsid w:val="0035718F"/>
    <w:rsid w:val="00394C3E"/>
    <w:rsid w:val="003967CE"/>
    <w:rsid w:val="003A1BE6"/>
    <w:rsid w:val="003C334E"/>
    <w:rsid w:val="003E3C4F"/>
    <w:rsid w:val="003F2479"/>
    <w:rsid w:val="00411A4C"/>
    <w:rsid w:val="00411FC4"/>
    <w:rsid w:val="00412572"/>
    <w:rsid w:val="00414D19"/>
    <w:rsid w:val="0043582A"/>
    <w:rsid w:val="004431DB"/>
    <w:rsid w:val="0045340C"/>
    <w:rsid w:val="00473C05"/>
    <w:rsid w:val="004777B2"/>
    <w:rsid w:val="00486F51"/>
    <w:rsid w:val="0049711E"/>
    <w:rsid w:val="004B016F"/>
    <w:rsid w:val="004C37CC"/>
    <w:rsid w:val="004D3A96"/>
    <w:rsid w:val="00503A55"/>
    <w:rsid w:val="0054117F"/>
    <w:rsid w:val="00573E78"/>
    <w:rsid w:val="005751BE"/>
    <w:rsid w:val="00583FCE"/>
    <w:rsid w:val="00590114"/>
    <w:rsid w:val="005A451B"/>
    <w:rsid w:val="005A63F7"/>
    <w:rsid w:val="005E7686"/>
    <w:rsid w:val="00606FCE"/>
    <w:rsid w:val="00637279"/>
    <w:rsid w:val="00637925"/>
    <w:rsid w:val="006430EF"/>
    <w:rsid w:val="006460DF"/>
    <w:rsid w:val="0065501C"/>
    <w:rsid w:val="0067486A"/>
    <w:rsid w:val="00681A49"/>
    <w:rsid w:val="00686A6B"/>
    <w:rsid w:val="00687CC9"/>
    <w:rsid w:val="006A159E"/>
    <w:rsid w:val="006D26F7"/>
    <w:rsid w:val="006D7A2F"/>
    <w:rsid w:val="0073072D"/>
    <w:rsid w:val="007323E8"/>
    <w:rsid w:val="00780928"/>
    <w:rsid w:val="0078198C"/>
    <w:rsid w:val="007B47F3"/>
    <w:rsid w:val="007D4C2B"/>
    <w:rsid w:val="007E7657"/>
    <w:rsid w:val="007F0658"/>
    <w:rsid w:val="007F117A"/>
    <w:rsid w:val="007F4C23"/>
    <w:rsid w:val="007F735B"/>
    <w:rsid w:val="0080432C"/>
    <w:rsid w:val="00850383"/>
    <w:rsid w:val="00865290"/>
    <w:rsid w:val="00866089"/>
    <w:rsid w:val="00870486"/>
    <w:rsid w:val="00870853"/>
    <w:rsid w:val="00876BC0"/>
    <w:rsid w:val="008C1245"/>
    <w:rsid w:val="008E3571"/>
    <w:rsid w:val="008E774C"/>
    <w:rsid w:val="0091445C"/>
    <w:rsid w:val="00921DEA"/>
    <w:rsid w:val="009475E6"/>
    <w:rsid w:val="00952710"/>
    <w:rsid w:val="00975E0E"/>
    <w:rsid w:val="009900D5"/>
    <w:rsid w:val="009A08C7"/>
    <w:rsid w:val="009C4C35"/>
    <w:rsid w:val="009E4B39"/>
    <w:rsid w:val="009F3A60"/>
    <w:rsid w:val="009F71B8"/>
    <w:rsid w:val="00A47737"/>
    <w:rsid w:val="00A56491"/>
    <w:rsid w:val="00A56EBA"/>
    <w:rsid w:val="00A77046"/>
    <w:rsid w:val="00A84BD6"/>
    <w:rsid w:val="00A90A53"/>
    <w:rsid w:val="00AB54FF"/>
    <w:rsid w:val="00AC310B"/>
    <w:rsid w:val="00AC659A"/>
    <w:rsid w:val="00AE01CB"/>
    <w:rsid w:val="00AF12C4"/>
    <w:rsid w:val="00AF5DF9"/>
    <w:rsid w:val="00B07B03"/>
    <w:rsid w:val="00B21141"/>
    <w:rsid w:val="00B32222"/>
    <w:rsid w:val="00B623C1"/>
    <w:rsid w:val="00B67300"/>
    <w:rsid w:val="00B67780"/>
    <w:rsid w:val="00B873D2"/>
    <w:rsid w:val="00BE23A6"/>
    <w:rsid w:val="00BE71F9"/>
    <w:rsid w:val="00C07FC1"/>
    <w:rsid w:val="00C3653D"/>
    <w:rsid w:val="00C42000"/>
    <w:rsid w:val="00C429E5"/>
    <w:rsid w:val="00C530EE"/>
    <w:rsid w:val="00C86FBA"/>
    <w:rsid w:val="00C94CED"/>
    <w:rsid w:val="00CB11A7"/>
    <w:rsid w:val="00CD7B1D"/>
    <w:rsid w:val="00CD7D24"/>
    <w:rsid w:val="00CE59EE"/>
    <w:rsid w:val="00CF4BA1"/>
    <w:rsid w:val="00CF6B4C"/>
    <w:rsid w:val="00D2552B"/>
    <w:rsid w:val="00D41083"/>
    <w:rsid w:val="00D51648"/>
    <w:rsid w:val="00D67ABF"/>
    <w:rsid w:val="00D971FD"/>
    <w:rsid w:val="00DE59D5"/>
    <w:rsid w:val="00DF5520"/>
    <w:rsid w:val="00E012DD"/>
    <w:rsid w:val="00E17D7E"/>
    <w:rsid w:val="00E3599D"/>
    <w:rsid w:val="00E36759"/>
    <w:rsid w:val="00E40C78"/>
    <w:rsid w:val="00E64F22"/>
    <w:rsid w:val="00E85B25"/>
    <w:rsid w:val="00E96E1F"/>
    <w:rsid w:val="00EC0101"/>
    <w:rsid w:val="00ED7907"/>
    <w:rsid w:val="00EE1312"/>
    <w:rsid w:val="00EE3CF6"/>
    <w:rsid w:val="00EE7231"/>
    <w:rsid w:val="00EF4895"/>
    <w:rsid w:val="00EF764D"/>
    <w:rsid w:val="00F0546C"/>
    <w:rsid w:val="00F20775"/>
    <w:rsid w:val="00F6029B"/>
    <w:rsid w:val="00F66EE8"/>
    <w:rsid w:val="00F74413"/>
    <w:rsid w:val="00F80522"/>
    <w:rsid w:val="00FE09B3"/>
    <w:rsid w:val="00FF111C"/>
    <w:rsid w:val="00FF5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88DAD68"/>
  <w15:docId w15:val="{81B1B285-D8EB-432F-8E56-3647AC16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noteText">
    <w:name w:val="footnote text"/>
    <w:basedOn w:val="Normal"/>
    <w:link w:val="FootnoteTextChar"/>
    <w:uiPriority w:val="99"/>
    <w:unhideWhenUsed/>
    <w:rsid w:val="00865290"/>
    <w:pPr>
      <w:spacing w:line="240" w:lineRule="auto"/>
    </w:pPr>
    <w:rPr>
      <w:sz w:val="20"/>
    </w:rPr>
  </w:style>
  <w:style w:type="character" w:customStyle="1" w:styleId="FootnoteTextChar">
    <w:name w:val="Footnote Text Char"/>
    <w:basedOn w:val="DefaultParagraphFont"/>
    <w:link w:val="FootnoteText"/>
    <w:uiPriority w:val="99"/>
    <w:rsid w:val="00865290"/>
    <w:rPr>
      <w:sz w:val="20"/>
      <w:lang w:eastAsia="en-US"/>
    </w:rPr>
  </w:style>
  <w:style w:type="character" w:styleId="FootnoteReference">
    <w:name w:val="footnote reference"/>
    <w:basedOn w:val="DefaultParagraphFont"/>
    <w:uiPriority w:val="99"/>
    <w:unhideWhenUsed/>
    <w:rsid w:val="00865290"/>
    <w:rPr>
      <w:vertAlign w:val="superscript"/>
    </w:rPr>
  </w:style>
  <w:style w:type="character" w:styleId="Hyperlink">
    <w:name w:val="Hyperlink"/>
    <w:rsid w:val="0065501C"/>
    <w:rPr>
      <w:color w:val="0000FF"/>
      <w:u w:val="single"/>
    </w:rPr>
  </w:style>
  <w:style w:type="paragraph" w:styleId="ListParagraph">
    <w:name w:val="List Paragraph"/>
    <w:basedOn w:val="Normal"/>
    <w:uiPriority w:val="34"/>
    <w:qFormat/>
    <w:rsid w:val="0065501C"/>
    <w:pPr>
      <w:ind w:left="720"/>
      <w:contextualSpacing/>
    </w:pPr>
  </w:style>
  <w:style w:type="paragraph" w:styleId="NormalWeb">
    <w:name w:val="Normal (Web)"/>
    <w:basedOn w:val="Normal"/>
    <w:uiPriority w:val="99"/>
    <w:semiHidden/>
    <w:unhideWhenUsed/>
    <w:rsid w:val="00AC659A"/>
    <w:pPr>
      <w:tabs>
        <w:tab w:val="clear" w:pos="720"/>
        <w:tab w:val="clear" w:pos="1440"/>
        <w:tab w:val="clear" w:pos="2160"/>
        <w:tab w:val="clear" w:pos="2880"/>
        <w:tab w:val="clear" w:pos="4680"/>
        <w:tab w:val="clear" w:pos="5400"/>
        <w:tab w:val="clear" w:pos="9000"/>
      </w:tabs>
      <w:spacing w:line="240" w:lineRule="auto"/>
      <w:jc w:val="left"/>
    </w:pPr>
    <w:rPr>
      <w:rFonts w:ascii="Times New Roman" w:eastAsiaTheme="minorHAnsi" w:hAnsi="Times New Roman"/>
      <w:szCs w:val="24"/>
      <w:lang w:eastAsia="en-GB"/>
    </w:rPr>
  </w:style>
  <w:style w:type="character" w:styleId="Strong">
    <w:name w:val="Strong"/>
    <w:basedOn w:val="DefaultParagraphFont"/>
    <w:uiPriority w:val="22"/>
    <w:qFormat/>
    <w:rsid w:val="00AC659A"/>
    <w:rPr>
      <w:b/>
      <w:bCs/>
    </w:rPr>
  </w:style>
  <w:style w:type="paragraph" w:styleId="EndnoteText">
    <w:name w:val="endnote text"/>
    <w:basedOn w:val="Normal"/>
    <w:link w:val="EndnoteTextChar"/>
    <w:uiPriority w:val="99"/>
    <w:semiHidden/>
    <w:unhideWhenUsed/>
    <w:rsid w:val="009475E6"/>
    <w:pPr>
      <w:spacing w:line="240" w:lineRule="auto"/>
    </w:pPr>
    <w:rPr>
      <w:sz w:val="20"/>
    </w:rPr>
  </w:style>
  <w:style w:type="character" w:customStyle="1" w:styleId="EndnoteTextChar">
    <w:name w:val="Endnote Text Char"/>
    <w:basedOn w:val="DefaultParagraphFont"/>
    <w:link w:val="EndnoteText"/>
    <w:uiPriority w:val="99"/>
    <w:semiHidden/>
    <w:rsid w:val="009475E6"/>
    <w:rPr>
      <w:sz w:val="20"/>
      <w:lang w:eastAsia="en-US"/>
    </w:rPr>
  </w:style>
  <w:style w:type="character" w:styleId="EndnoteReference">
    <w:name w:val="endnote reference"/>
    <w:basedOn w:val="DefaultParagraphFont"/>
    <w:uiPriority w:val="99"/>
    <w:semiHidden/>
    <w:unhideWhenUsed/>
    <w:rsid w:val="009475E6"/>
    <w:rPr>
      <w:vertAlign w:val="superscript"/>
    </w:rPr>
  </w:style>
  <w:style w:type="paragraph" w:styleId="BalloonText">
    <w:name w:val="Balloon Text"/>
    <w:basedOn w:val="Normal"/>
    <w:link w:val="BalloonTextChar"/>
    <w:uiPriority w:val="99"/>
    <w:semiHidden/>
    <w:unhideWhenUsed/>
    <w:rsid w:val="007E76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657"/>
    <w:rPr>
      <w:rFonts w:ascii="Tahoma" w:hAnsi="Tahoma" w:cs="Tahoma"/>
      <w:sz w:val="16"/>
      <w:szCs w:val="16"/>
      <w:lang w:eastAsia="en-US"/>
    </w:rPr>
  </w:style>
  <w:style w:type="character" w:customStyle="1" w:styleId="FooterChar">
    <w:name w:val="Footer Char"/>
    <w:basedOn w:val="DefaultParagraphFont"/>
    <w:link w:val="Footer"/>
    <w:uiPriority w:val="99"/>
    <w:rsid w:val="003A1BE6"/>
    <w:rPr>
      <w:lang w:eastAsia="en-US"/>
    </w:rPr>
  </w:style>
  <w:style w:type="character" w:styleId="CommentReference">
    <w:name w:val="annotation reference"/>
    <w:basedOn w:val="DefaultParagraphFont"/>
    <w:uiPriority w:val="99"/>
    <w:semiHidden/>
    <w:unhideWhenUsed/>
    <w:rsid w:val="00583FCE"/>
    <w:rPr>
      <w:sz w:val="16"/>
      <w:szCs w:val="16"/>
    </w:rPr>
  </w:style>
  <w:style w:type="paragraph" w:styleId="CommentText">
    <w:name w:val="annotation text"/>
    <w:basedOn w:val="Normal"/>
    <w:link w:val="CommentTextChar"/>
    <w:uiPriority w:val="99"/>
    <w:semiHidden/>
    <w:unhideWhenUsed/>
    <w:rsid w:val="00583FCE"/>
    <w:pPr>
      <w:spacing w:line="240" w:lineRule="auto"/>
    </w:pPr>
    <w:rPr>
      <w:sz w:val="20"/>
    </w:rPr>
  </w:style>
  <w:style w:type="character" w:customStyle="1" w:styleId="CommentTextChar">
    <w:name w:val="Comment Text Char"/>
    <w:basedOn w:val="DefaultParagraphFont"/>
    <w:link w:val="CommentText"/>
    <w:uiPriority w:val="99"/>
    <w:semiHidden/>
    <w:rsid w:val="00583FCE"/>
    <w:rPr>
      <w:sz w:val="20"/>
      <w:lang w:eastAsia="en-US"/>
    </w:rPr>
  </w:style>
  <w:style w:type="paragraph" w:styleId="CommentSubject">
    <w:name w:val="annotation subject"/>
    <w:basedOn w:val="CommentText"/>
    <w:next w:val="CommentText"/>
    <w:link w:val="CommentSubjectChar"/>
    <w:uiPriority w:val="99"/>
    <w:semiHidden/>
    <w:unhideWhenUsed/>
    <w:rsid w:val="00583FCE"/>
    <w:rPr>
      <w:b/>
      <w:bCs/>
    </w:rPr>
  </w:style>
  <w:style w:type="character" w:customStyle="1" w:styleId="CommentSubjectChar">
    <w:name w:val="Comment Subject Char"/>
    <w:basedOn w:val="CommentTextChar"/>
    <w:link w:val="CommentSubject"/>
    <w:uiPriority w:val="99"/>
    <w:semiHidden/>
    <w:rsid w:val="00583FCE"/>
    <w:rPr>
      <w:b/>
      <w:bCs/>
      <w:sz w:val="20"/>
      <w:lang w:eastAsia="en-US"/>
    </w:rPr>
  </w:style>
  <w:style w:type="character" w:styleId="FollowedHyperlink">
    <w:name w:val="FollowedHyperlink"/>
    <w:basedOn w:val="DefaultParagraphFont"/>
    <w:uiPriority w:val="99"/>
    <w:semiHidden/>
    <w:unhideWhenUsed/>
    <w:rsid w:val="00F66EE8"/>
    <w:rPr>
      <w:color w:val="800080" w:themeColor="followedHyperlink"/>
      <w:u w:val="single"/>
    </w:rPr>
  </w:style>
  <w:style w:type="paragraph" w:customStyle="1" w:styleId="Default">
    <w:name w:val="Default"/>
    <w:rsid w:val="00CD7D24"/>
    <w:pPr>
      <w:autoSpaceDE w:val="0"/>
      <w:autoSpaceDN w:val="0"/>
      <w:adjustRightInd w:val="0"/>
    </w:pPr>
    <w:rPr>
      <w:rFonts w:cs="Arial"/>
      <w:color w:val="000000"/>
      <w:szCs w:val="24"/>
    </w:rPr>
  </w:style>
  <w:style w:type="table" w:styleId="TableGrid">
    <w:name w:val="Table Grid"/>
    <w:basedOn w:val="TableNormal"/>
    <w:uiPriority w:val="59"/>
    <w:rsid w:val="00033799"/>
    <w:rPr>
      <w:rFonts w:ascii="Calibri" w:hAnsi="Calibri"/>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323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66356">
      <w:bodyDiv w:val="1"/>
      <w:marLeft w:val="0"/>
      <w:marRight w:val="0"/>
      <w:marTop w:val="0"/>
      <w:marBottom w:val="0"/>
      <w:divBdr>
        <w:top w:val="none" w:sz="0" w:space="0" w:color="auto"/>
        <w:left w:val="none" w:sz="0" w:space="0" w:color="auto"/>
        <w:bottom w:val="none" w:sz="0" w:space="0" w:color="auto"/>
        <w:right w:val="none" w:sz="0" w:space="0" w:color="auto"/>
      </w:divBdr>
    </w:div>
    <w:div w:id="1039865123">
      <w:bodyDiv w:val="1"/>
      <w:marLeft w:val="0"/>
      <w:marRight w:val="0"/>
      <w:marTop w:val="0"/>
      <w:marBottom w:val="0"/>
      <w:divBdr>
        <w:top w:val="none" w:sz="0" w:space="0" w:color="auto"/>
        <w:left w:val="none" w:sz="0" w:space="0" w:color="auto"/>
        <w:bottom w:val="none" w:sz="0" w:space="0" w:color="auto"/>
        <w:right w:val="none" w:sz="0" w:space="0" w:color="auto"/>
      </w:divBdr>
    </w:div>
    <w:div w:id="146808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d.scot.nhs.uk/education-learning-resources/" TargetMode="External"/><Relationship Id="rId13" Type="http://schemas.openxmlformats.org/officeDocument/2006/relationships/hyperlink" Target="http://www.gov.scot/Topics/Health/Policy/BurialsCremation/Death-Certificate/RapidProvisionofMCCDExceptionalCircumstan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hd.scot.nhs.uk/cmo/CMO(2016)0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Topics/Health/Policy/BurialsCremation/Death-Certificate" TargetMode="External"/><Relationship Id="rId5" Type="http://schemas.openxmlformats.org/officeDocument/2006/relationships/webSettings" Target="webSettings.xml"/><Relationship Id="rId15" Type="http://schemas.openxmlformats.org/officeDocument/2006/relationships/hyperlink" Target="http://www.copfs.gov.uk/investigating-deaths/our-role-in-investigating-deaths" TargetMode="External"/><Relationship Id="rId10" Type="http://schemas.openxmlformats.org/officeDocument/2006/relationships/hyperlink" Target="http://www.gov.scot/Topics/Health/Support-Social-Care/Bereavement-Ca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sinform.scot/publications/when-someone-has-died-information-for-you" TargetMode="External"/><Relationship Id="rId14" Type="http://schemas.openxmlformats.org/officeDocument/2006/relationships/hyperlink" Target="http://aomrc.org.uk/wp-content/uploads/2016/04/Code_Practice_Confirmation_Diagnosis_Death_1008-4.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ov.scot/resource/0041/00417212.pdf" TargetMode="External"/><Relationship Id="rId7" Type="http://schemas.openxmlformats.org/officeDocument/2006/relationships/hyperlink" Target="http://www.nes.scot.nhs.uk/education-and-training/by-discipline/spiritual-care/about-spiritual-care/publications/a-multi-faith-resource-for-healthcare-staff.aspx" TargetMode="External"/><Relationship Id="rId2" Type="http://schemas.openxmlformats.org/officeDocument/2006/relationships/hyperlink" Target="http://www.sehd.scot.nhs.uk/cmo/CMO(2014)27.pdf" TargetMode="External"/><Relationship Id="rId1" Type="http://schemas.openxmlformats.org/officeDocument/2006/relationships/hyperlink" Target="http://www.gov.scot/Topics/Health/Policy/BurialsCremation/Death-Certificate" TargetMode="External"/><Relationship Id="rId6" Type="http://schemas.openxmlformats.org/officeDocument/2006/relationships/hyperlink" Target="http://www.sehd.scot.nhs.uk/cmo/CMO(2016)02.pdf" TargetMode="External"/><Relationship Id="rId5" Type="http://schemas.openxmlformats.org/officeDocument/2006/relationships/hyperlink" Target="http://www.copfs.gov.uk/images/Documents/Deaths/Reporting%20Deaths%20to%20the%20Procurator%20Fiscal%202015.pdf" TargetMode="External"/><Relationship Id="rId4" Type="http://schemas.openxmlformats.org/officeDocument/2006/relationships/hyperlink" Target="http://www.gov.scot/Resource/0053/0053225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85393-78F7-450C-B866-0505EC45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2779</Words>
  <Characters>16943</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Z608846</dc:creator>
  <cp:lastModifiedBy>O'Boyle D (Donna)</cp:lastModifiedBy>
  <cp:revision>2</cp:revision>
  <cp:lastPrinted>2018-04-11T08:57:00Z</cp:lastPrinted>
  <dcterms:created xsi:type="dcterms:W3CDTF">2018-08-16T12:08:00Z</dcterms:created>
  <dcterms:modified xsi:type="dcterms:W3CDTF">2018-08-16T12:08:00Z</dcterms:modified>
</cp:coreProperties>
</file>